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B399" w14:textId="1ED0CBBA" w:rsidR="00EB53A3" w:rsidRPr="006323C8" w:rsidRDefault="00EB53A3" w:rsidP="00FA690D">
      <w:pPr>
        <w:rPr>
          <w:rFonts w:ascii="Metropolis" w:hAnsi="Metropolis"/>
        </w:rPr>
      </w:pPr>
    </w:p>
    <w:p w14:paraId="158E1717" w14:textId="00B0EF16" w:rsidR="0015707F" w:rsidRPr="006323C8" w:rsidRDefault="00E63D59" w:rsidP="00FA690D">
      <w:pPr>
        <w:rPr>
          <w:rFonts w:ascii="Metropolis" w:hAnsi="Metropolis"/>
        </w:rPr>
      </w:pPr>
      <w:r w:rsidRPr="006323C8">
        <w:rPr>
          <w:rFonts w:ascii="Metropolis" w:hAnsi="Metropolis"/>
        </w:rPr>
        <w:t>Rother</w:t>
      </w:r>
      <w:r w:rsidR="009606B4" w:rsidRPr="006323C8">
        <w:rPr>
          <w:rFonts w:ascii="Metropolis" w:hAnsi="Metropolis"/>
        </w:rPr>
        <w:t xml:space="preserve"> District</w:t>
      </w:r>
      <w:r w:rsidR="0015707F" w:rsidRPr="006323C8">
        <w:rPr>
          <w:rFonts w:ascii="Metropolis" w:hAnsi="Metropolis"/>
        </w:rPr>
        <w:t xml:space="preserve"> Council</w:t>
      </w:r>
    </w:p>
    <w:p w14:paraId="30923551" w14:textId="731D301A" w:rsidR="0015707F" w:rsidRPr="006323C8" w:rsidRDefault="0015707F" w:rsidP="00FA690D">
      <w:pPr>
        <w:rPr>
          <w:rFonts w:ascii="Metropolis" w:hAnsi="Metropolis"/>
        </w:rPr>
      </w:pPr>
      <w:r w:rsidRPr="006323C8">
        <w:rPr>
          <w:rFonts w:ascii="Metropolis" w:hAnsi="Metropolis"/>
        </w:rPr>
        <w:t xml:space="preserve">Via email </w:t>
      </w:r>
      <w:hyperlink r:id="rId12" w:tgtFrame="_blank" w:history="1">
        <w:r w:rsidR="00B478B0" w:rsidRPr="00B478B0">
          <w:rPr>
            <w:rStyle w:val="Hyperlink"/>
            <w:rFonts w:ascii="Metropolis" w:hAnsi="Metropolis"/>
          </w:rPr>
          <w:t>draftlocalplan@rother.gov.uk</w:t>
        </w:r>
      </w:hyperlink>
    </w:p>
    <w:p w14:paraId="6AE5DF7C" w14:textId="4753B777" w:rsidR="0015707F" w:rsidRPr="006323C8" w:rsidRDefault="003D2978" w:rsidP="0015707F">
      <w:pPr>
        <w:jc w:val="right"/>
        <w:rPr>
          <w:rFonts w:ascii="Metropolis" w:hAnsi="Metropolis"/>
        </w:rPr>
      </w:pPr>
      <w:r>
        <w:rPr>
          <w:rFonts w:ascii="Metropolis" w:hAnsi="Metropolis"/>
        </w:rPr>
        <w:t>18</w:t>
      </w:r>
      <w:r w:rsidRPr="003D2978">
        <w:rPr>
          <w:rFonts w:ascii="Metropolis" w:hAnsi="Metropolis"/>
          <w:vertAlign w:val="superscript"/>
        </w:rPr>
        <w:t>th</w:t>
      </w:r>
      <w:r>
        <w:rPr>
          <w:rFonts w:ascii="Metropolis" w:hAnsi="Metropolis"/>
        </w:rPr>
        <w:t xml:space="preserve"> March</w:t>
      </w:r>
      <w:r w:rsidR="00E63D59" w:rsidRPr="006323C8">
        <w:rPr>
          <w:rFonts w:ascii="Metropolis" w:hAnsi="Metropolis"/>
        </w:rPr>
        <w:t xml:space="preserve"> 2026</w:t>
      </w:r>
    </w:p>
    <w:p w14:paraId="621CAF09" w14:textId="24A6FDAF" w:rsidR="0015707F" w:rsidRPr="006323C8" w:rsidRDefault="0015707F" w:rsidP="0015707F">
      <w:pPr>
        <w:spacing w:before="120" w:after="120"/>
        <w:rPr>
          <w:rFonts w:ascii="Metropolis" w:hAnsi="Metropolis"/>
        </w:rPr>
      </w:pPr>
      <w:r w:rsidRPr="006323C8">
        <w:rPr>
          <w:rFonts w:ascii="Metropolis" w:hAnsi="Metropolis"/>
        </w:rPr>
        <w:t xml:space="preserve">Dear </w:t>
      </w:r>
      <w:r w:rsidR="00B478B0">
        <w:rPr>
          <w:rFonts w:ascii="Metropolis" w:hAnsi="Metropolis"/>
        </w:rPr>
        <w:t>Planning Policy Team</w:t>
      </w:r>
    </w:p>
    <w:p w14:paraId="6998CBAE" w14:textId="13A9A836" w:rsidR="0015707F" w:rsidRPr="006323C8" w:rsidRDefault="0015707F" w:rsidP="009606B4">
      <w:pPr>
        <w:spacing w:before="120" w:after="120"/>
        <w:rPr>
          <w:rFonts w:ascii="Metropolis" w:hAnsi="Metropolis"/>
          <w:b/>
          <w:bCs/>
        </w:rPr>
      </w:pPr>
      <w:r w:rsidRPr="006323C8">
        <w:rPr>
          <w:rFonts w:ascii="Metropolis" w:hAnsi="Metropolis"/>
          <w:b/>
          <w:bCs/>
        </w:rPr>
        <w:t xml:space="preserve">RE: </w:t>
      </w:r>
      <w:r w:rsidR="00E63D59" w:rsidRPr="006323C8">
        <w:rPr>
          <w:rFonts w:ascii="Metropolis" w:hAnsi="Metropolis"/>
          <w:b/>
          <w:bCs/>
        </w:rPr>
        <w:t xml:space="preserve">Rother </w:t>
      </w:r>
      <w:r w:rsidR="009606B4" w:rsidRPr="006323C8">
        <w:rPr>
          <w:rFonts w:ascii="Metropolis" w:hAnsi="Metropolis"/>
          <w:b/>
          <w:bCs/>
        </w:rPr>
        <w:t xml:space="preserve">DC Local Plan consultation </w:t>
      </w:r>
      <w:r w:rsidR="00C733C2" w:rsidRPr="006323C8">
        <w:rPr>
          <w:rFonts w:ascii="Metropolis" w:hAnsi="Metropolis"/>
          <w:b/>
          <w:bCs/>
        </w:rPr>
        <w:t>January</w:t>
      </w:r>
      <w:r w:rsidR="009606B4" w:rsidRPr="006323C8">
        <w:rPr>
          <w:rFonts w:ascii="Metropolis" w:hAnsi="Metropolis"/>
          <w:b/>
          <w:bCs/>
        </w:rPr>
        <w:t xml:space="preserve"> to </w:t>
      </w:r>
      <w:r w:rsidR="00C733C2" w:rsidRPr="006323C8">
        <w:rPr>
          <w:rFonts w:ascii="Metropolis" w:hAnsi="Metropolis"/>
          <w:b/>
          <w:bCs/>
        </w:rPr>
        <w:t>March</w:t>
      </w:r>
      <w:r w:rsidR="009606B4" w:rsidRPr="006323C8">
        <w:rPr>
          <w:rFonts w:ascii="Metropolis" w:hAnsi="Metropolis"/>
          <w:b/>
          <w:bCs/>
        </w:rPr>
        <w:t xml:space="preserve"> 202</w:t>
      </w:r>
      <w:r w:rsidR="00C733C2" w:rsidRPr="006323C8">
        <w:rPr>
          <w:rFonts w:ascii="Metropolis" w:hAnsi="Metropolis"/>
          <w:b/>
          <w:bCs/>
        </w:rPr>
        <w:t>6</w:t>
      </w:r>
    </w:p>
    <w:p w14:paraId="02DFF961" w14:textId="3CD364A7" w:rsidR="0015707F" w:rsidRPr="006323C8" w:rsidRDefault="0015707F" w:rsidP="0015707F">
      <w:pPr>
        <w:spacing w:before="120" w:after="120"/>
        <w:rPr>
          <w:rFonts w:ascii="Metropolis" w:hAnsi="Metropolis"/>
        </w:rPr>
      </w:pPr>
      <w:r w:rsidRPr="006323C8">
        <w:rPr>
          <w:rFonts w:ascii="Metropolis" w:hAnsi="Metropolis"/>
        </w:rPr>
        <w:t>I am responding to this consultation on behalf of the British Horse Society, the UK’s largest equestrian charity with over 12</w:t>
      </w:r>
      <w:r w:rsidR="00C733C2" w:rsidRPr="006323C8">
        <w:rPr>
          <w:rFonts w:ascii="Metropolis" w:hAnsi="Metropolis"/>
        </w:rPr>
        <w:t>5</w:t>
      </w:r>
      <w:r w:rsidRPr="006323C8">
        <w:rPr>
          <w:rFonts w:ascii="Metropolis" w:hAnsi="Metropolis"/>
        </w:rPr>
        <w:t>,000 members and representing the country’s 3.2 million horse riders.</w:t>
      </w:r>
    </w:p>
    <w:p w14:paraId="281DCCA4" w14:textId="5F960877" w:rsidR="00E064FA" w:rsidRPr="006323C8" w:rsidRDefault="00E064FA" w:rsidP="00E064FA">
      <w:pPr>
        <w:spacing w:before="120" w:after="120"/>
        <w:rPr>
          <w:rFonts w:ascii="Metropolis" w:hAnsi="Metropolis"/>
        </w:rPr>
      </w:pPr>
      <w:r w:rsidRPr="006323C8">
        <w:rPr>
          <w:rFonts w:ascii="Metropolis" w:hAnsi="Metropolis"/>
        </w:rPr>
        <w:t xml:space="preserve">We </w:t>
      </w:r>
      <w:r w:rsidR="00186EA9" w:rsidRPr="006323C8">
        <w:rPr>
          <w:rFonts w:ascii="Metropolis" w:hAnsi="Metropolis"/>
        </w:rPr>
        <w:t>ask that</w:t>
      </w:r>
      <w:r w:rsidRPr="006323C8">
        <w:rPr>
          <w:rFonts w:ascii="Metropolis" w:hAnsi="Metropolis"/>
        </w:rPr>
        <w:t xml:space="preserve"> you </w:t>
      </w:r>
      <w:r w:rsidR="00186EA9" w:rsidRPr="006323C8">
        <w:rPr>
          <w:rFonts w:ascii="Metropolis" w:hAnsi="Metropolis"/>
        </w:rPr>
        <w:t>include</w:t>
      </w:r>
      <w:r w:rsidRPr="006323C8">
        <w:rPr>
          <w:rFonts w:ascii="Metropolis" w:hAnsi="Metropolis"/>
        </w:rPr>
        <w:t xml:space="preserve"> horse riders (and carriage drivers wherever possible)</w:t>
      </w:r>
      <w:r w:rsidR="00A01C0C" w:rsidRPr="006323C8">
        <w:rPr>
          <w:rFonts w:ascii="Metropolis" w:hAnsi="Metropolis"/>
        </w:rPr>
        <w:t xml:space="preserve"> in your plan. </w:t>
      </w:r>
      <w:r w:rsidRPr="006323C8">
        <w:rPr>
          <w:rFonts w:ascii="Metropolis" w:hAnsi="Metropolis"/>
        </w:rPr>
        <w:t xml:space="preserve"> The evidence base for this request is at </w:t>
      </w:r>
      <w:r w:rsidR="008608DD" w:rsidRPr="006323C8">
        <w:rPr>
          <w:rFonts w:ascii="Metropolis" w:hAnsi="Metropolis"/>
        </w:rPr>
        <w:t>Appendix 1</w:t>
      </w:r>
      <w:r w:rsidRPr="006323C8">
        <w:rPr>
          <w:rFonts w:ascii="Metropolis" w:hAnsi="Metropolis"/>
        </w:rPr>
        <w:t xml:space="preserve">.  We urge you to read </w:t>
      </w:r>
      <w:r w:rsidR="00F61EA6" w:rsidRPr="006323C8">
        <w:rPr>
          <w:rFonts w:ascii="Metropolis" w:hAnsi="Metropolis"/>
        </w:rPr>
        <w:t>this information</w:t>
      </w:r>
      <w:r w:rsidRPr="006323C8">
        <w:rPr>
          <w:rFonts w:ascii="Metropolis" w:hAnsi="Metropolis"/>
        </w:rPr>
        <w:t xml:space="preserve"> to understand the </w:t>
      </w:r>
      <w:r w:rsidRPr="006323C8">
        <w:rPr>
          <w:rFonts w:ascii="Metropolis" w:hAnsi="Metropolis"/>
          <w:i/>
          <w:iCs/>
        </w:rPr>
        <w:t>real</w:t>
      </w:r>
      <w:r w:rsidRPr="006323C8">
        <w:rPr>
          <w:rFonts w:ascii="Metropolis" w:hAnsi="Metropolis"/>
        </w:rPr>
        <w:t xml:space="preserve"> benefits to the </w:t>
      </w:r>
      <w:proofErr w:type="gramStart"/>
      <w:r w:rsidR="001140B4" w:rsidRPr="006323C8">
        <w:rPr>
          <w:rFonts w:ascii="Metropolis" w:hAnsi="Metropolis"/>
        </w:rPr>
        <w:t>District</w:t>
      </w:r>
      <w:proofErr w:type="gramEnd"/>
      <w:r w:rsidRPr="006323C8">
        <w:rPr>
          <w:rFonts w:ascii="Metropolis" w:hAnsi="Metropolis"/>
        </w:rPr>
        <w:t xml:space="preserve"> of equestrian inclusion in </w:t>
      </w:r>
      <w:r w:rsidR="00186EA9" w:rsidRPr="006323C8">
        <w:rPr>
          <w:rFonts w:ascii="Metropolis" w:hAnsi="Metropolis"/>
        </w:rPr>
        <w:t>the Local Plan</w:t>
      </w:r>
      <w:r w:rsidRPr="006323C8">
        <w:rPr>
          <w:rFonts w:ascii="Metropolis" w:hAnsi="Metropolis"/>
        </w:rPr>
        <w:t>.</w:t>
      </w:r>
      <w:r w:rsidR="00E94473">
        <w:rPr>
          <w:rFonts w:ascii="Metropolis" w:hAnsi="Metropolis"/>
        </w:rPr>
        <w:t xml:space="preserve">  The nature of our response is that it does not lend itself to the </w:t>
      </w:r>
      <w:r w:rsidR="007A2046">
        <w:rPr>
          <w:rFonts w:ascii="Metropolis" w:hAnsi="Metropolis"/>
        </w:rPr>
        <w:t>online questions within the Plan.</w:t>
      </w:r>
    </w:p>
    <w:p w14:paraId="22FEF581" w14:textId="08CC7BA1" w:rsidR="0015707F" w:rsidRPr="006323C8" w:rsidRDefault="0015707F" w:rsidP="0015707F">
      <w:pPr>
        <w:spacing w:before="120" w:after="120" w:line="278" w:lineRule="auto"/>
        <w:rPr>
          <w:rFonts w:ascii="Metropolis" w:hAnsi="Metropolis"/>
          <w:b/>
          <w:bCs/>
          <w:u w:val="single"/>
        </w:rPr>
      </w:pPr>
      <w:r w:rsidRPr="006323C8">
        <w:rPr>
          <w:rFonts w:ascii="Metropolis" w:hAnsi="Metropolis"/>
          <w:b/>
          <w:bCs/>
          <w:u w:val="single"/>
        </w:rPr>
        <w:t xml:space="preserve">Opportunities for equestrian inclusion within the </w:t>
      </w:r>
      <w:r w:rsidR="00DB48EC" w:rsidRPr="006323C8">
        <w:rPr>
          <w:rFonts w:ascii="Metropolis" w:hAnsi="Metropolis"/>
          <w:b/>
          <w:bCs/>
          <w:u w:val="single"/>
        </w:rPr>
        <w:t>Rother</w:t>
      </w:r>
      <w:r w:rsidR="009606B4" w:rsidRPr="006323C8">
        <w:rPr>
          <w:rFonts w:ascii="Metropolis" w:hAnsi="Metropolis"/>
          <w:b/>
          <w:bCs/>
          <w:u w:val="single"/>
        </w:rPr>
        <w:t xml:space="preserve"> District</w:t>
      </w:r>
      <w:r w:rsidRPr="006323C8">
        <w:rPr>
          <w:rFonts w:ascii="Metropolis" w:hAnsi="Metropolis"/>
          <w:b/>
          <w:bCs/>
          <w:u w:val="single"/>
        </w:rPr>
        <w:t xml:space="preserve"> Local Plan</w:t>
      </w:r>
    </w:p>
    <w:p w14:paraId="21AA14A2" w14:textId="2DA21CD1" w:rsidR="00133FEF" w:rsidRPr="006323C8" w:rsidRDefault="00133FEF" w:rsidP="00133FEF">
      <w:pPr>
        <w:spacing w:before="120" w:after="120" w:line="278" w:lineRule="auto"/>
        <w:rPr>
          <w:rFonts w:ascii="Metropolis" w:hAnsi="Metropolis"/>
          <w:i/>
          <w:iCs/>
        </w:rPr>
      </w:pPr>
      <w:r w:rsidRPr="006323C8">
        <w:rPr>
          <w:rFonts w:ascii="Metropolis" w:hAnsi="Metropolis"/>
        </w:rPr>
        <w:t xml:space="preserve">Active travel is defined by Transport for </w:t>
      </w:r>
      <w:proofErr w:type="gramStart"/>
      <w:r w:rsidRPr="006323C8">
        <w:rPr>
          <w:rFonts w:ascii="Metropolis" w:hAnsi="Metropolis"/>
        </w:rPr>
        <w:t>South East</w:t>
      </w:r>
      <w:proofErr w:type="gramEnd"/>
      <w:r w:rsidRPr="006323C8">
        <w:rPr>
          <w:rFonts w:ascii="Metropolis" w:hAnsi="Metropolis"/>
        </w:rPr>
        <w:t xml:space="preserve"> thus, “</w:t>
      </w:r>
      <w:r w:rsidRPr="006323C8">
        <w:rPr>
          <w:rFonts w:ascii="Metropolis" w:hAnsi="Metropolis"/>
          <w:i/>
          <w:iCs/>
        </w:rPr>
        <w:t xml:space="preserve">Active travel refers to walking, wheeling (e.g. mobility aids, children in prams), cycling, scooting </w:t>
      </w:r>
      <w:r w:rsidRPr="006323C8">
        <w:rPr>
          <w:rFonts w:ascii="Metropolis" w:hAnsi="Metropolis"/>
          <w:b/>
          <w:bCs/>
          <w:i/>
          <w:iCs/>
        </w:rPr>
        <w:t>and horse-riding</w:t>
      </w:r>
      <w:r w:rsidRPr="006323C8">
        <w:rPr>
          <w:rFonts w:ascii="Metropolis" w:hAnsi="Metropolis"/>
          <w:i/>
          <w:iCs/>
        </w:rPr>
        <w:t>.”</w:t>
      </w:r>
    </w:p>
    <w:p w14:paraId="5BB03699" w14:textId="2E35CBC3" w:rsidR="00133FEF" w:rsidRPr="006323C8" w:rsidRDefault="00133FEF" w:rsidP="00133FEF">
      <w:pPr>
        <w:spacing w:before="120" w:after="120" w:line="278" w:lineRule="auto"/>
        <w:rPr>
          <w:rFonts w:ascii="Metropolis" w:hAnsi="Metropolis"/>
        </w:rPr>
      </w:pPr>
      <w:r w:rsidRPr="006323C8">
        <w:rPr>
          <w:rFonts w:ascii="Metropolis" w:hAnsi="Metropolis"/>
        </w:rPr>
        <w:t xml:space="preserve">We would ask that </w:t>
      </w:r>
      <w:r w:rsidR="00DB48EC" w:rsidRPr="006323C8">
        <w:rPr>
          <w:rFonts w:ascii="Metropolis" w:hAnsi="Metropolis"/>
        </w:rPr>
        <w:t>R</w:t>
      </w:r>
      <w:r w:rsidR="00185091" w:rsidRPr="006323C8">
        <w:rPr>
          <w:rFonts w:ascii="Metropolis" w:hAnsi="Metropolis"/>
        </w:rPr>
        <w:t>DC</w:t>
      </w:r>
      <w:r w:rsidRPr="006323C8">
        <w:rPr>
          <w:rFonts w:ascii="Metropolis" w:hAnsi="Metropolis"/>
        </w:rPr>
        <w:t xml:space="preserve"> adopts a similar definition and includes horse riders within their Active Travel proposals</w:t>
      </w:r>
      <w:r w:rsidR="003E310E">
        <w:rPr>
          <w:rFonts w:ascii="Metropolis" w:hAnsi="Metropolis"/>
        </w:rPr>
        <w:t xml:space="preserve"> within the Plan</w:t>
      </w:r>
      <w:r w:rsidR="00185091" w:rsidRPr="006323C8">
        <w:rPr>
          <w:rFonts w:ascii="Metropolis" w:hAnsi="Metropolis"/>
        </w:rPr>
        <w:t xml:space="preserve"> unless there are cogent unresolvable reasons for not doing so</w:t>
      </w:r>
      <w:r w:rsidRPr="006323C8">
        <w:rPr>
          <w:rFonts w:ascii="Metropolis" w:hAnsi="Metropolis"/>
        </w:rPr>
        <w:t>.</w:t>
      </w:r>
    </w:p>
    <w:p w14:paraId="55C1925A" w14:textId="3E45BDD3" w:rsidR="00185091" w:rsidRPr="006323C8" w:rsidRDefault="002F5DD3" w:rsidP="006C406D">
      <w:pPr>
        <w:spacing w:before="120" w:after="120"/>
        <w:rPr>
          <w:rFonts w:ascii="Metropolis" w:hAnsi="Metropolis"/>
        </w:rPr>
      </w:pPr>
      <w:r w:rsidRPr="006323C8">
        <w:rPr>
          <w:rFonts w:ascii="Metropolis" w:hAnsi="Metropolis"/>
        </w:rPr>
        <w:t>Wherever walking/cycling proposals or policies are mentioned, this should be extended to include equestrians too.  The assumption should be one of inclusion not exclusion.</w:t>
      </w:r>
    </w:p>
    <w:p w14:paraId="091C33C7" w14:textId="6E51A57D" w:rsidR="00D0709F" w:rsidRPr="006323C8" w:rsidRDefault="00D0709F" w:rsidP="006C406D">
      <w:pPr>
        <w:spacing w:before="120" w:after="120"/>
        <w:rPr>
          <w:rFonts w:ascii="Metropolis" w:hAnsi="Metropolis"/>
        </w:rPr>
      </w:pPr>
      <w:r w:rsidRPr="006323C8">
        <w:rPr>
          <w:rFonts w:ascii="Metropolis" w:hAnsi="Metropolis"/>
        </w:rPr>
        <w:t>Whe</w:t>
      </w:r>
      <w:r w:rsidR="006323C8" w:rsidRPr="006323C8">
        <w:rPr>
          <w:rFonts w:ascii="Metropolis" w:hAnsi="Metropolis"/>
        </w:rPr>
        <w:t>re</w:t>
      </w:r>
      <w:r w:rsidRPr="006323C8">
        <w:rPr>
          <w:rFonts w:ascii="Metropolis" w:hAnsi="Metropolis"/>
        </w:rPr>
        <w:t xml:space="preserve"> development requires the inclusion of provision for </w:t>
      </w:r>
      <w:proofErr w:type="spellStart"/>
      <w:r w:rsidRPr="006323C8">
        <w:rPr>
          <w:rFonts w:ascii="Metropolis" w:hAnsi="Metropolis"/>
        </w:rPr>
        <w:t>non motorised</w:t>
      </w:r>
      <w:proofErr w:type="spellEnd"/>
      <w:r w:rsidRPr="006323C8">
        <w:rPr>
          <w:rFonts w:ascii="Metropolis" w:hAnsi="Metropolis"/>
        </w:rPr>
        <w:t xml:space="preserve"> users, this must </w:t>
      </w:r>
      <w:r w:rsidR="000A1879">
        <w:rPr>
          <w:rFonts w:ascii="Metropolis" w:hAnsi="Metropolis"/>
        </w:rPr>
        <w:t xml:space="preserve">include </w:t>
      </w:r>
      <w:r w:rsidRPr="006323C8">
        <w:rPr>
          <w:rFonts w:ascii="Metropolis" w:hAnsi="Metropolis"/>
        </w:rPr>
        <w:t xml:space="preserve">walking, cycling </w:t>
      </w:r>
      <w:r w:rsidRPr="006323C8">
        <w:rPr>
          <w:rFonts w:ascii="Metropolis" w:hAnsi="Metropolis"/>
          <w:i/>
          <w:iCs/>
        </w:rPr>
        <w:t>and horse riding</w:t>
      </w:r>
      <w:r w:rsidRPr="006323C8">
        <w:rPr>
          <w:rFonts w:ascii="Metropolis" w:hAnsi="Metropolis"/>
        </w:rPr>
        <w:t xml:space="preserve"> as a minimum.  Where space allows this should also include carriage driving.  </w:t>
      </w:r>
    </w:p>
    <w:p w14:paraId="12FB0F58" w14:textId="627F2013" w:rsidR="000D4E8E" w:rsidRPr="006323C8" w:rsidRDefault="000D4E8E" w:rsidP="006C406D">
      <w:pPr>
        <w:spacing w:before="120" w:after="120"/>
        <w:rPr>
          <w:rFonts w:ascii="Metropolis" w:hAnsi="Metropolis"/>
        </w:rPr>
      </w:pPr>
      <w:r w:rsidRPr="006323C8">
        <w:rPr>
          <w:rFonts w:ascii="Metropolis" w:hAnsi="Metropolis"/>
        </w:rPr>
        <w:t xml:space="preserve">Specific areas of the documents which </w:t>
      </w:r>
      <w:r w:rsidR="0008748B" w:rsidRPr="006323C8">
        <w:rPr>
          <w:rFonts w:ascii="Metropolis" w:hAnsi="Metropolis"/>
        </w:rPr>
        <w:t>we wish to comment on are below</w:t>
      </w:r>
      <w:r w:rsidR="00E94473">
        <w:rPr>
          <w:rFonts w:ascii="Metropolis" w:hAnsi="Metropolis"/>
        </w:rPr>
        <w:t>.</w:t>
      </w:r>
    </w:p>
    <w:tbl>
      <w:tblPr>
        <w:tblStyle w:val="TableGrid"/>
        <w:tblW w:w="0" w:type="auto"/>
        <w:tblLook w:val="04A0" w:firstRow="1" w:lastRow="0" w:firstColumn="1" w:lastColumn="0" w:noHBand="0" w:noVBand="1"/>
      </w:tblPr>
      <w:tblGrid>
        <w:gridCol w:w="10194"/>
      </w:tblGrid>
      <w:tr w:rsidR="00014752" w:rsidRPr="00795ADB" w14:paraId="60118DA6" w14:textId="77777777" w:rsidTr="009318A2">
        <w:tc>
          <w:tcPr>
            <w:tcW w:w="10194" w:type="dxa"/>
          </w:tcPr>
          <w:p w14:paraId="3F00D53C" w14:textId="77777777" w:rsidR="00014752" w:rsidRPr="00795ADB" w:rsidRDefault="00014752" w:rsidP="007E3C21">
            <w:pPr>
              <w:rPr>
                <w:rFonts w:ascii="Metropolis" w:hAnsi="Metropolis"/>
                <w:i/>
                <w:iCs/>
              </w:rPr>
            </w:pPr>
            <w:r w:rsidRPr="00795ADB">
              <w:rPr>
                <w:rFonts w:ascii="Metropolis" w:hAnsi="Metropolis"/>
                <w:i/>
                <w:iCs/>
              </w:rPr>
              <w:t>2. Vision, Overall Priorities and Strategic Objectives</w:t>
            </w:r>
          </w:p>
          <w:p w14:paraId="17219426" w14:textId="77777777" w:rsidR="00014752" w:rsidRPr="00795ADB" w:rsidRDefault="00014752" w:rsidP="007E3C21">
            <w:pPr>
              <w:rPr>
                <w:rFonts w:ascii="Metropolis" w:hAnsi="Metropolis"/>
                <w:i/>
                <w:iCs/>
              </w:rPr>
            </w:pPr>
            <w:r w:rsidRPr="00795ADB">
              <w:rPr>
                <w:rFonts w:ascii="Metropolis" w:hAnsi="Metropolis"/>
                <w:i/>
                <w:iCs/>
              </w:rPr>
              <w:t>2.2. The Local Plan sets out twin overall priorities (</w:t>
            </w:r>
            <w:r w:rsidRPr="00795ADB">
              <w:rPr>
                <w:rFonts w:ascii="Metropolis" w:hAnsi="Metropolis"/>
                <w:b/>
                <w:bCs/>
                <w:i/>
                <w:iCs/>
              </w:rPr>
              <w:t>Green to the Core</w:t>
            </w:r>
            <w:r w:rsidRPr="00795ADB">
              <w:rPr>
                <w:rFonts w:ascii="Calibri" w:hAnsi="Calibri" w:cs="Calibri"/>
                <w:i/>
                <w:iCs/>
              </w:rPr>
              <w:t> </w:t>
            </w:r>
            <w:r w:rsidRPr="00795ADB">
              <w:rPr>
                <w:rFonts w:ascii="Metropolis" w:hAnsi="Metropolis"/>
                <w:i/>
                <w:iCs/>
              </w:rPr>
              <w:t>and</w:t>
            </w:r>
            <w:r w:rsidRPr="00795ADB">
              <w:rPr>
                <w:rFonts w:ascii="Calibri" w:hAnsi="Calibri" w:cs="Calibri"/>
                <w:i/>
                <w:iCs/>
              </w:rPr>
              <w:t> </w:t>
            </w:r>
            <w:r w:rsidRPr="00795ADB">
              <w:rPr>
                <w:rFonts w:ascii="Metropolis" w:hAnsi="Metropolis"/>
                <w:b/>
                <w:bCs/>
                <w:i/>
                <w:iCs/>
              </w:rPr>
              <w:t>Live Well Locally</w:t>
            </w:r>
            <w:r w:rsidRPr="00795ADB">
              <w:rPr>
                <w:rFonts w:ascii="Metropolis" w:hAnsi="Metropolis"/>
                <w:i/>
                <w:iCs/>
              </w:rPr>
              <w:t>) to meet that vision, which are important to the overall delivery of the plan, along with key strategic objectives that the plan seeks to deliver. These lead to the creation of the Local Plan’s Development Strategy for both the whole district and five sub-areas within it, and ultimately, provide the framework for meeting identified development needs.</w:t>
            </w:r>
          </w:p>
          <w:p w14:paraId="0ACD22D4" w14:textId="77777777" w:rsidR="00014752" w:rsidRPr="00795ADB" w:rsidRDefault="00014752" w:rsidP="007E3C21">
            <w:pPr>
              <w:rPr>
                <w:rFonts w:ascii="Metropolis" w:hAnsi="Metropolis"/>
              </w:rPr>
            </w:pPr>
          </w:p>
          <w:p w14:paraId="02352C01" w14:textId="77777777" w:rsidR="00014752" w:rsidRDefault="00014752" w:rsidP="007E3C21">
            <w:pPr>
              <w:rPr>
                <w:rFonts w:ascii="Metropolis" w:hAnsi="Metropolis"/>
              </w:rPr>
            </w:pPr>
            <w:r w:rsidRPr="00795ADB">
              <w:rPr>
                <w:rFonts w:ascii="Metropolis" w:hAnsi="Metropolis"/>
                <w:shd w:val="pct10" w:color="B6DDE8" w:themeColor="accent5" w:themeTint="66" w:fill="DAEEF3" w:themeFill="accent5" w:themeFillTint="33"/>
              </w:rPr>
              <w:t xml:space="preserve">The inclusion of equestrians within all walking/cycling/leisure parts of the plan will help with the Plan’s twin overall priorities, provide better value for money for the </w:t>
            </w:r>
            <w:proofErr w:type="gramStart"/>
            <w:r w:rsidRPr="00795ADB">
              <w:rPr>
                <w:rFonts w:ascii="Metropolis" w:hAnsi="Metropolis"/>
                <w:shd w:val="pct10" w:color="B6DDE8" w:themeColor="accent5" w:themeTint="66" w:fill="DAEEF3" w:themeFill="accent5" w:themeFillTint="33"/>
              </w:rPr>
              <w:t>tax payer</w:t>
            </w:r>
            <w:proofErr w:type="gramEnd"/>
            <w:r w:rsidRPr="00795ADB">
              <w:rPr>
                <w:rFonts w:ascii="Metropolis" w:hAnsi="Metropolis"/>
                <w:shd w:val="pct10" w:color="B6DDE8" w:themeColor="accent5" w:themeTint="66" w:fill="DAEEF3" w:themeFill="accent5" w:themeFillTint="33"/>
              </w:rPr>
              <w:t xml:space="preserve"> AND benefit the local economy (see Appendix 1 below)</w:t>
            </w:r>
            <w:r w:rsidRPr="00795ADB">
              <w:rPr>
                <w:rFonts w:ascii="Metropolis" w:hAnsi="Metropolis"/>
              </w:rPr>
              <w:t xml:space="preserve"> </w:t>
            </w:r>
          </w:p>
          <w:p w14:paraId="6AE14B45" w14:textId="4D7FD66D" w:rsidR="00B35AC8" w:rsidRPr="00795ADB" w:rsidRDefault="00B35AC8" w:rsidP="007E3C21">
            <w:pPr>
              <w:rPr>
                <w:rFonts w:ascii="Metropolis" w:hAnsi="Metropolis"/>
              </w:rPr>
            </w:pPr>
          </w:p>
        </w:tc>
      </w:tr>
      <w:tr w:rsidR="00014752" w:rsidRPr="00795ADB" w14:paraId="13F0A403" w14:textId="77777777" w:rsidTr="009318A2">
        <w:tc>
          <w:tcPr>
            <w:tcW w:w="10194" w:type="dxa"/>
          </w:tcPr>
          <w:p w14:paraId="6FB3BA6B" w14:textId="77777777" w:rsidR="00014752" w:rsidRPr="00795ADB" w:rsidRDefault="00014752" w:rsidP="00014752">
            <w:pPr>
              <w:rPr>
                <w:rFonts w:ascii="Metropolis" w:hAnsi="Metropolis"/>
                <w:b/>
                <w:bCs/>
                <w:i/>
                <w:iCs/>
              </w:rPr>
            </w:pPr>
            <w:r w:rsidRPr="00795ADB">
              <w:rPr>
                <w:rFonts w:ascii="Metropolis" w:hAnsi="Metropolis"/>
                <w:b/>
                <w:bCs/>
                <w:i/>
                <w:iCs/>
              </w:rPr>
              <w:t>Strategic Spatial Objectives</w:t>
            </w:r>
          </w:p>
          <w:p w14:paraId="5D039B4C" w14:textId="77777777" w:rsidR="00014752" w:rsidRPr="00795ADB" w:rsidRDefault="00014752" w:rsidP="00014752">
            <w:pPr>
              <w:rPr>
                <w:rFonts w:ascii="Metropolis" w:hAnsi="Metropolis"/>
                <w:i/>
                <w:iCs/>
              </w:rPr>
            </w:pPr>
            <w:r w:rsidRPr="00795ADB">
              <w:rPr>
                <w:rFonts w:ascii="Metropolis" w:hAnsi="Metropolis"/>
                <w:i/>
                <w:iCs/>
              </w:rPr>
              <w:lastRenderedPageBreak/>
              <w:t xml:space="preserve">1. Mitigate and adapt to climate change, including by delivering net zero carbon ambitions, reducing flood risk from all sources </w:t>
            </w:r>
            <w:r w:rsidRPr="00795ADB">
              <w:rPr>
                <w:rFonts w:ascii="Metropolis" w:hAnsi="Metropolis"/>
                <w:i/>
                <w:iCs/>
                <w:highlight w:val="yellow"/>
              </w:rPr>
              <w:t>and promoting the multifunctional benefits of green blue infrastructure</w:t>
            </w:r>
            <w:r w:rsidRPr="00795ADB">
              <w:rPr>
                <w:rFonts w:ascii="Metropolis" w:hAnsi="Metropolis"/>
                <w:i/>
                <w:iCs/>
              </w:rPr>
              <w:t xml:space="preserve"> through effective and supportive planning policies.</w:t>
            </w:r>
          </w:p>
          <w:p w14:paraId="6E699955" w14:textId="77777777" w:rsidR="00014752" w:rsidRPr="00795ADB" w:rsidRDefault="00014752" w:rsidP="00014752">
            <w:pPr>
              <w:rPr>
                <w:rFonts w:ascii="Metropolis" w:hAnsi="Metropolis"/>
                <w:i/>
                <w:iCs/>
              </w:rPr>
            </w:pPr>
            <w:r w:rsidRPr="00795ADB">
              <w:rPr>
                <w:rFonts w:ascii="Metropolis" w:hAnsi="Metropolis"/>
                <w:i/>
                <w:iCs/>
              </w:rPr>
              <w:t>3. Promote high quality, inclusive design and protect and enhance the significance of Rother’s built and natural heritage, including its setting</w:t>
            </w:r>
            <w:r w:rsidRPr="00795ADB">
              <w:rPr>
                <w:rFonts w:ascii="Metropolis" w:hAnsi="Metropolis"/>
                <w:i/>
                <w:iCs/>
                <w:highlight w:val="yellow"/>
              </w:rPr>
              <w:t>, while providing opportunities for recreation and tourism</w:t>
            </w:r>
            <w:r w:rsidRPr="00795ADB">
              <w:rPr>
                <w:rFonts w:ascii="Metropolis" w:hAnsi="Metropolis"/>
                <w:i/>
                <w:iCs/>
              </w:rPr>
              <w:t>.</w:t>
            </w:r>
          </w:p>
          <w:p w14:paraId="642C5334" w14:textId="77777777" w:rsidR="00014752" w:rsidRPr="00795ADB" w:rsidRDefault="00014752" w:rsidP="00014752">
            <w:pPr>
              <w:rPr>
                <w:rFonts w:ascii="Metropolis" w:hAnsi="Metropolis"/>
                <w:i/>
                <w:iCs/>
              </w:rPr>
            </w:pPr>
            <w:r w:rsidRPr="00795ADB">
              <w:rPr>
                <w:rFonts w:ascii="Metropolis" w:hAnsi="Metropolis"/>
                <w:i/>
                <w:iCs/>
              </w:rPr>
              <w:t>6. Create economic prosperity, both in rural and urban locations, meeting the employment needs of the wider population and local businesses, improving the quality and variety of jobs, and being flexible to the changing needs of the economy.</w:t>
            </w:r>
          </w:p>
          <w:p w14:paraId="1380DF84" w14:textId="77777777" w:rsidR="00014752" w:rsidRPr="00795ADB" w:rsidRDefault="00014752" w:rsidP="00014752">
            <w:pPr>
              <w:rPr>
                <w:rFonts w:ascii="Metropolis" w:hAnsi="Metropolis"/>
                <w:i/>
                <w:iCs/>
              </w:rPr>
            </w:pPr>
            <w:r w:rsidRPr="00795ADB">
              <w:rPr>
                <w:rFonts w:ascii="Metropolis" w:hAnsi="Metropolis"/>
                <w:i/>
                <w:iCs/>
              </w:rPr>
              <w:t xml:space="preserve">8. Enhance the sustainability and connectivity of local communities through </w:t>
            </w:r>
            <w:r w:rsidRPr="00795ADB">
              <w:rPr>
                <w:rFonts w:ascii="Metropolis" w:hAnsi="Metropolis"/>
                <w:i/>
                <w:iCs/>
                <w:highlight w:val="yellow"/>
              </w:rPr>
              <w:t>sustainable transport measures, including to support active trave</w:t>
            </w:r>
            <w:r w:rsidRPr="00795ADB">
              <w:rPr>
                <w:rFonts w:ascii="Metropolis" w:hAnsi="Metropolis"/>
                <w:i/>
                <w:iCs/>
              </w:rPr>
              <w:t>l, and improved internet network coverage.</w:t>
            </w:r>
          </w:p>
          <w:p w14:paraId="295CA10A" w14:textId="77777777" w:rsidR="00014752" w:rsidRPr="00795ADB" w:rsidRDefault="00014752" w:rsidP="00014752">
            <w:pPr>
              <w:rPr>
                <w:rFonts w:ascii="Metropolis" w:hAnsi="Metropolis"/>
                <w:i/>
                <w:iCs/>
              </w:rPr>
            </w:pPr>
            <w:r w:rsidRPr="00795ADB">
              <w:rPr>
                <w:rFonts w:ascii="Metropolis" w:hAnsi="Metropolis"/>
                <w:i/>
                <w:iCs/>
              </w:rPr>
              <w:t>9. Support and achieve safe, healthy, vibrant and mixed communities where the physical and mental health and well-being of residents is a high priority. Create high standards of inclusivity and accessibility to shared facilities for all the district’s residents.</w:t>
            </w:r>
          </w:p>
          <w:p w14:paraId="0BD7F4FF" w14:textId="77777777" w:rsidR="00014752" w:rsidRPr="00795ADB" w:rsidRDefault="00014752" w:rsidP="00014752">
            <w:pPr>
              <w:rPr>
                <w:rFonts w:ascii="Metropolis" w:hAnsi="Metropolis"/>
                <w:i/>
                <w:iCs/>
              </w:rPr>
            </w:pPr>
          </w:p>
          <w:p w14:paraId="26D0DBB9" w14:textId="77777777" w:rsidR="00014752" w:rsidRDefault="00795ADB" w:rsidP="00014752">
            <w:pPr>
              <w:rPr>
                <w:rFonts w:ascii="Metropolis" w:hAnsi="Metropolis"/>
                <w:shd w:val="pct5" w:color="auto" w:fill="auto"/>
              </w:rPr>
            </w:pPr>
            <w:r w:rsidRPr="00795ADB">
              <w:rPr>
                <w:rFonts w:ascii="Metropolis" w:hAnsi="Metropolis"/>
                <w:shd w:val="pct10" w:color="B6DDE8" w:themeColor="accent5" w:themeTint="66" w:fill="DAEEF3" w:themeFill="accent5" w:themeFillTint="33"/>
              </w:rPr>
              <w:t>See comment above</w:t>
            </w:r>
            <w:r w:rsidRPr="00795ADB">
              <w:rPr>
                <w:rFonts w:ascii="Metropolis" w:hAnsi="Metropolis"/>
                <w:shd w:val="pct5" w:color="auto" w:fill="auto"/>
              </w:rPr>
              <w:t>.</w:t>
            </w:r>
          </w:p>
          <w:p w14:paraId="13FAB4A4" w14:textId="6A9EDA0D" w:rsidR="00B35AC8" w:rsidRPr="00795ADB" w:rsidRDefault="00B35AC8" w:rsidP="00014752">
            <w:pPr>
              <w:rPr>
                <w:rFonts w:ascii="Metropolis" w:hAnsi="Metropolis"/>
              </w:rPr>
            </w:pPr>
          </w:p>
        </w:tc>
      </w:tr>
      <w:tr w:rsidR="00014752" w:rsidRPr="00795ADB" w14:paraId="0D333562" w14:textId="77777777" w:rsidTr="009318A2">
        <w:tc>
          <w:tcPr>
            <w:tcW w:w="10194" w:type="dxa"/>
          </w:tcPr>
          <w:p w14:paraId="4F279BC3" w14:textId="004BE677" w:rsidR="00014752" w:rsidRDefault="00014752" w:rsidP="00375335">
            <w:pPr>
              <w:rPr>
                <w:rFonts w:ascii="Metropolis" w:hAnsi="Metropolis"/>
              </w:rPr>
            </w:pPr>
          </w:p>
          <w:p w14:paraId="40BFE097" w14:textId="77777777" w:rsidR="00162FF9" w:rsidRDefault="00162FF9" w:rsidP="00375335">
            <w:pPr>
              <w:rPr>
                <w:rFonts w:ascii="Metropolis" w:hAnsi="Metropolis"/>
              </w:rPr>
            </w:pPr>
          </w:p>
          <w:p w14:paraId="741E47C1" w14:textId="412B4794" w:rsidR="00A5613C" w:rsidRDefault="00A5613C" w:rsidP="00375335">
            <w:pPr>
              <w:rPr>
                <w:rFonts w:ascii="Metropolis" w:hAnsi="Metropolis"/>
              </w:rPr>
            </w:pPr>
          </w:p>
          <w:p w14:paraId="5A11A3BB" w14:textId="13684946" w:rsidR="0049601D" w:rsidRDefault="0049601D" w:rsidP="00375335">
            <w:pPr>
              <w:rPr>
                <w:rFonts w:ascii="Metropolis" w:hAnsi="Metropolis"/>
              </w:rPr>
            </w:pPr>
            <w:r w:rsidRPr="0049601D">
              <w:rPr>
                <w:rFonts w:ascii="Metropolis" w:hAnsi="Metropolis"/>
                <w:noProof/>
              </w:rPr>
              <w:drawing>
                <wp:inline distT="0" distB="0" distL="0" distR="0" wp14:anchorId="22CFB3CF" wp14:editId="1531DA94">
                  <wp:extent cx="5887272" cy="1733792"/>
                  <wp:effectExtent l="0" t="0" r="0" b="0"/>
                  <wp:docPr id="115422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22246" name=""/>
                          <pic:cNvPicPr/>
                        </pic:nvPicPr>
                        <pic:blipFill>
                          <a:blip r:embed="rId13"/>
                          <a:stretch>
                            <a:fillRect/>
                          </a:stretch>
                        </pic:blipFill>
                        <pic:spPr>
                          <a:xfrm>
                            <a:off x="0" y="0"/>
                            <a:ext cx="5887272" cy="1733792"/>
                          </a:xfrm>
                          <a:prstGeom prst="rect">
                            <a:avLst/>
                          </a:prstGeom>
                        </pic:spPr>
                      </pic:pic>
                    </a:graphicData>
                  </a:graphic>
                </wp:inline>
              </w:drawing>
            </w:r>
          </w:p>
          <w:p w14:paraId="49295045" w14:textId="77777777" w:rsidR="00162FF9" w:rsidRDefault="007F5DD0" w:rsidP="00375335">
            <w:pPr>
              <w:rPr>
                <w:rFonts w:ascii="Metropolis" w:hAnsi="Metropolis"/>
                <w:shd w:val="pct10" w:color="B6DDE8" w:themeColor="accent5" w:themeTint="66" w:fill="DAEEF3" w:themeFill="accent5" w:themeFillTint="33"/>
              </w:rPr>
            </w:pPr>
            <w:r w:rsidRPr="00D93A80">
              <w:rPr>
                <w:rFonts w:ascii="Metropolis" w:hAnsi="Metropolis"/>
                <w:shd w:val="pct10" w:color="B6DDE8" w:themeColor="accent5" w:themeTint="66" w:fill="DAEEF3" w:themeFill="accent5" w:themeFillTint="33"/>
              </w:rPr>
              <w:t>Transport and movement must include ALL legitimate road users, especially vulnerable road users, which includes horse riders and carriage drivers</w:t>
            </w:r>
          </w:p>
          <w:p w14:paraId="16105FAD" w14:textId="7AD50AF0" w:rsidR="00B35AC8" w:rsidRPr="00795ADB" w:rsidRDefault="00B35AC8" w:rsidP="00375335">
            <w:pPr>
              <w:rPr>
                <w:rFonts w:ascii="Metropolis" w:hAnsi="Metropolis"/>
              </w:rPr>
            </w:pPr>
          </w:p>
        </w:tc>
      </w:tr>
      <w:tr w:rsidR="00014752" w:rsidRPr="00795ADB" w14:paraId="7AF860DA" w14:textId="77777777" w:rsidTr="009318A2">
        <w:tc>
          <w:tcPr>
            <w:tcW w:w="10194" w:type="dxa"/>
          </w:tcPr>
          <w:p w14:paraId="71D39EDC" w14:textId="77777777" w:rsidR="00014752" w:rsidRDefault="00436F87" w:rsidP="00375335">
            <w:pPr>
              <w:rPr>
                <w:rFonts w:ascii="Metropolis" w:hAnsi="Metropolis"/>
              </w:rPr>
            </w:pPr>
            <w:r w:rsidRPr="00436F87">
              <w:rPr>
                <w:rFonts w:ascii="Metropolis" w:hAnsi="Metropolis"/>
                <w:noProof/>
              </w:rPr>
              <w:drawing>
                <wp:inline distT="0" distB="0" distL="0" distR="0" wp14:anchorId="4D078BB7" wp14:editId="3587C386">
                  <wp:extent cx="6239746" cy="371527"/>
                  <wp:effectExtent l="0" t="0" r="0" b="9525"/>
                  <wp:docPr id="460726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26225" name=""/>
                          <pic:cNvPicPr/>
                        </pic:nvPicPr>
                        <pic:blipFill>
                          <a:blip r:embed="rId14"/>
                          <a:stretch>
                            <a:fillRect/>
                          </a:stretch>
                        </pic:blipFill>
                        <pic:spPr>
                          <a:xfrm>
                            <a:off x="0" y="0"/>
                            <a:ext cx="6239746" cy="371527"/>
                          </a:xfrm>
                          <a:prstGeom prst="rect">
                            <a:avLst/>
                          </a:prstGeom>
                        </pic:spPr>
                      </pic:pic>
                    </a:graphicData>
                  </a:graphic>
                </wp:inline>
              </w:drawing>
            </w:r>
          </w:p>
          <w:p w14:paraId="7757A734" w14:textId="77777777" w:rsidR="00D93A80" w:rsidRDefault="00D93A80" w:rsidP="00375335">
            <w:pPr>
              <w:rPr>
                <w:rFonts w:ascii="Metropolis" w:hAnsi="Metropolis"/>
              </w:rPr>
            </w:pPr>
            <w:r w:rsidRPr="00D93A80">
              <w:rPr>
                <w:rFonts w:ascii="Metropolis" w:hAnsi="Metropolis"/>
                <w:noProof/>
              </w:rPr>
              <w:drawing>
                <wp:inline distT="0" distB="0" distL="0" distR="0" wp14:anchorId="552FD6F3" wp14:editId="27561BAB">
                  <wp:extent cx="6211167" cy="1600423"/>
                  <wp:effectExtent l="0" t="0" r="0" b="0"/>
                  <wp:docPr id="989276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76683" name=""/>
                          <pic:cNvPicPr/>
                        </pic:nvPicPr>
                        <pic:blipFill>
                          <a:blip r:embed="rId15"/>
                          <a:stretch>
                            <a:fillRect/>
                          </a:stretch>
                        </pic:blipFill>
                        <pic:spPr>
                          <a:xfrm>
                            <a:off x="0" y="0"/>
                            <a:ext cx="6211167" cy="1600423"/>
                          </a:xfrm>
                          <a:prstGeom prst="rect">
                            <a:avLst/>
                          </a:prstGeom>
                        </pic:spPr>
                      </pic:pic>
                    </a:graphicData>
                  </a:graphic>
                </wp:inline>
              </w:drawing>
            </w:r>
          </w:p>
          <w:p w14:paraId="5EF1F935" w14:textId="77777777" w:rsidR="00D93A80" w:rsidRDefault="00D93A80" w:rsidP="00375335">
            <w:pPr>
              <w:rPr>
                <w:rFonts w:ascii="Metropolis" w:hAnsi="Metropolis"/>
                <w:shd w:val="pct10" w:color="B6DDE8" w:themeColor="accent5" w:themeTint="66" w:fill="DAEEF3" w:themeFill="accent5" w:themeFillTint="33"/>
              </w:rPr>
            </w:pPr>
            <w:r w:rsidRPr="00DC4A74">
              <w:rPr>
                <w:rFonts w:ascii="Metropolis" w:hAnsi="Metropolis"/>
                <w:shd w:val="pct10" w:color="B6DDE8" w:themeColor="accent5" w:themeTint="66" w:fill="DAEEF3" w:themeFill="accent5" w:themeFillTint="33"/>
              </w:rPr>
              <w:t>Sports &amp; recreational facilities need to allow for riding schools and livery yards</w:t>
            </w:r>
            <w:r w:rsidR="000950FC" w:rsidRPr="00DC4A74">
              <w:rPr>
                <w:rFonts w:ascii="Metropolis" w:hAnsi="Metropolis"/>
                <w:shd w:val="pct10" w:color="B6DDE8" w:themeColor="accent5" w:themeTint="66" w:fill="DAEEF3" w:themeFill="accent5" w:themeFillTint="33"/>
              </w:rPr>
              <w:t xml:space="preserve"> and, in areas where the demand is highest, community riding </w:t>
            </w:r>
            <w:r w:rsidR="00DC4A74" w:rsidRPr="00DC4A74">
              <w:rPr>
                <w:rFonts w:ascii="Metropolis" w:hAnsi="Metropolis"/>
                <w:shd w:val="pct10" w:color="B6DDE8" w:themeColor="accent5" w:themeTint="66" w:fill="DAEEF3" w:themeFill="accent5" w:themeFillTint="33"/>
              </w:rPr>
              <w:t>manèges</w:t>
            </w:r>
          </w:p>
          <w:p w14:paraId="1D9F1514" w14:textId="60A97D74" w:rsidR="00B35AC8" w:rsidRPr="00795ADB" w:rsidRDefault="00B35AC8" w:rsidP="00375335">
            <w:pPr>
              <w:rPr>
                <w:rFonts w:ascii="Metropolis" w:hAnsi="Metropolis"/>
              </w:rPr>
            </w:pPr>
          </w:p>
        </w:tc>
      </w:tr>
      <w:tr w:rsidR="00014752" w:rsidRPr="00795ADB" w14:paraId="12AB1C58" w14:textId="77777777" w:rsidTr="009318A2">
        <w:tc>
          <w:tcPr>
            <w:tcW w:w="10194" w:type="dxa"/>
          </w:tcPr>
          <w:p w14:paraId="23B986C7" w14:textId="77777777" w:rsidR="00014752" w:rsidRDefault="00B35AC8" w:rsidP="00375335">
            <w:pPr>
              <w:rPr>
                <w:rFonts w:ascii="Metropolis" w:hAnsi="Metropolis"/>
              </w:rPr>
            </w:pPr>
            <w:r w:rsidRPr="00CF27B6">
              <w:rPr>
                <w:rFonts w:ascii="VAG Rounded Std Thin" w:hAnsi="VAG Rounded Std Thin"/>
                <w:noProof/>
                <w:sz w:val="20"/>
                <w:szCs w:val="20"/>
              </w:rPr>
              <w:lastRenderedPageBreak/>
              <w:drawing>
                <wp:inline distT="0" distB="0" distL="0" distR="0" wp14:anchorId="2B225250" wp14:editId="5EBC936A">
                  <wp:extent cx="6300470" cy="1047115"/>
                  <wp:effectExtent l="0" t="0" r="5080" b="635"/>
                  <wp:docPr id="1163044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44994" name=""/>
                          <pic:cNvPicPr/>
                        </pic:nvPicPr>
                        <pic:blipFill>
                          <a:blip r:embed="rId16"/>
                          <a:stretch>
                            <a:fillRect/>
                          </a:stretch>
                        </pic:blipFill>
                        <pic:spPr>
                          <a:xfrm>
                            <a:off x="0" y="0"/>
                            <a:ext cx="6300470" cy="1047115"/>
                          </a:xfrm>
                          <a:prstGeom prst="rect">
                            <a:avLst/>
                          </a:prstGeom>
                        </pic:spPr>
                      </pic:pic>
                    </a:graphicData>
                  </a:graphic>
                </wp:inline>
              </w:drawing>
            </w:r>
          </w:p>
          <w:p w14:paraId="440C1742" w14:textId="77777777" w:rsidR="009318A2" w:rsidRDefault="009318A2" w:rsidP="00375335">
            <w:pPr>
              <w:rPr>
                <w:rFonts w:ascii="Metropolis" w:hAnsi="Metropolis"/>
              </w:rPr>
            </w:pPr>
          </w:p>
          <w:p w14:paraId="430E3243" w14:textId="7352BCF9" w:rsidR="00B35AC8" w:rsidRPr="00795ADB" w:rsidRDefault="00950D22" w:rsidP="00375335">
            <w:pPr>
              <w:rPr>
                <w:rFonts w:ascii="Metropolis" w:hAnsi="Metropolis"/>
              </w:rPr>
            </w:pPr>
            <w:proofErr w:type="gramStart"/>
            <w:r w:rsidRPr="009318A2">
              <w:rPr>
                <w:rFonts w:ascii="Metropolis" w:hAnsi="Metropolis"/>
                <w:shd w:val="pct10" w:color="B6DDE8" w:themeColor="accent5" w:themeTint="66" w:fill="DAEEF3" w:themeFill="accent5" w:themeFillTint="33"/>
              </w:rPr>
              <w:t>Road side</w:t>
            </w:r>
            <w:proofErr w:type="gramEnd"/>
            <w:r w:rsidRPr="009318A2">
              <w:rPr>
                <w:rFonts w:ascii="Metropolis" w:hAnsi="Metropolis"/>
                <w:shd w:val="pct10" w:color="B6DDE8" w:themeColor="accent5" w:themeTint="66" w:fill="DAEEF3" w:themeFill="accent5" w:themeFillTint="33"/>
              </w:rPr>
              <w:t xml:space="preserve"> development, such as that proposed above, should ensure the inclusion of “behind the hedge”</w:t>
            </w:r>
            <w:r w:rsidR="0064568E" w:rsidRPr="009318A2">
              <w:rPr>
                <w:rFonts w:ascii="Metropolis" w:hAnsi="Metropolis"/>
                <w:shd w:val="pct10" w:color="B6DDE8" w:themeColor="accent5" w:themeTint="66" w:fill="DAEEF3" w:themeFill="accent5" w:themeFillTint="33"/>
              </w:rPr>
              <w:t xml:space="preserve"> paths to enable </w:t>
            </w:r>
            <w:r w:rsidR="00300CF7" w:rsidRPr="009318A2">
              <w:rPr>
                <w:rFonts w:ascii="Metropolis" w:hAnsi="Metropolis"/>
                <w:shd w:val="pct10" w:color="B6DDE8" w:themeColor="accent5" w:themeTint="66" w:fill="DAEEF3" w:themeFill="accent5" w:themeFillTint="33"/>
              </w:rPr>
              <w:t>connectivity to surrounding public rights of way and quieter lanes.  Many quiet lanes and PROW are disconnected by roads such as the A21 and reconnecting them would encourage more, safe walking, cycling, horse riding and even carriage driving.</w:t>
            </w:r>
          </w:p>
        </w:tc>
      </w:tr>
      <w:tr w:rsidR="00014752" w:rsidRPr="00795ADB" w14:paraId="49B4EFC6" w14:textId="77777777" w:rsidTr="009318A2">
        <w:tc>
          <w:tcPr>
            <w:tcW w:w="10194" w:type="dxa"/>
          </w:tcPr>
          <w:p w14:paraId="7A29627D" w14:textId="291D1C13" w:rsidR="00014752" w:rsidRDefault="009318A2" w:rsidP="00375335">
            <w:pPr>
              <w:rPr>
                <w:rFonts w:ascii="VAG Rounded Std Thin" w:hAnsi="VAG Rounded Std Thin"/>
                <w:noProof/>
                <w:sz w:val="20"/>
                <w:szCs w:val="20"/>
              </w:rPr>
            </w:pPr>
            <w:r w:rsidRPr="009916B1">
              <w:rPr>
                <w:rFonts w:ascii="VAG Rounded Std Thin" w:hAnsi="VAG Rounded Std Thin"/>
                <w:noProof/>
                <w:sz w:val="20"/>
                <w:szCs w:val="20"/>
              </w:rPr>
              <w:drawing>
                <wp:inline distT="0" distB="0" distL="0" distR="0" wp14:anchorId="5CCAD347" wp14:editId="6C18247B">
                  <wp:extent cx="6660515" cy="2435860"/>
                  <wp:effectExtent l="0" t="0" r="6985" b="2540"/>
                  <wp:docPr id="582594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94141" name=""/>
                          <pic:cNvPicPr/>
                        </pic:nvPicPr>
                        <pic:blipFill>
                          <a:blip r:embed="rId17"/>
                          <a:stretch>
                            <a:fillRect/>
                          </a:stretch>
                        </pic:blipFill>
                        <pic:spPr>
                          <a:xfrm>
                            <a:off x="0" y="0"/>
                            <a:ext cx="6660515" cy="2435860"/>
                          </a:xfrm>
                          <a:prstGeom prst="rect">
                            <a:avLst/>
                          </a:prstGeom>
                        </pic:spPr>
                      </pic:pic>
                    </a:graphicData>
                  </a:graphic>
                </wp:inline>
              </w:drawing>
            </w:r>
          </w:p>
          <w:p w14:paraId="67587848" w14:textId="77777777" w:rsidR="009318A2" w:rsidRPr="00593D61" w:rsidRDefault="009318A2" w:rsidP="00375335">
            <w:pPr>
              <w:rPr>
                <w:rFonts w:ascii="Metropolis" w:hAnsi="Metropolis"/>
                <w:shd w:val="pct10" w:color="B6DDE8" w:themeColor="accent5" w:themeTint="66" w:fill="DAEEF3" w:themeFill="accent5" w:themeFillTint="33"/>
              </w:rPr>
            </w:pPr>
          </w:p>
          <w:p w14:paraId="0E8FCC25" w14:textId="75AFE99A" w:rsidR="009318A2" w:rsidRDefault="00593D61" w:rsidP="00375335">
            <w:pPr>
              <w:rPr>
                <w:rFonts w:ascii="VAG Rounded Std Thin" w:hAnsi="VAG Rounded Std Thin"/>
                <w:noProof/>
              </w:rPr>
            </w:pPr>
            <w:r w:rsidRPr="00593D61">
              <w:rPr>
                <w:rFonts w:ascii="Metropolis" w:hAnsi="Metropolis"/>
                <w:shd w:val="pct10" w:color="B6DDE8" w:themeColor="accent5" w:themeTint="66" w:fill="DAEEF3" w:themeFill="accent5" w:themeFillTint="33"/>
              </w:rPr>
              <w:t>Any further improvements for walking and cycling in this area must include equestrians too.  The reasons for inclusion are set out in appendix 1 below</w:t>
            </w:r>
            <w:r>
              <w:rPr>
                <w:rFonts w:ascii="VAG Rounded Std Thin" w:hAnsi="VAG Rounded Std Thin"/>
                <w:noProof/>
              </w:rPr>
              <w:t>.</w:t>
            </w:r>
          </w:p>
          <w:p w14:paraId="5F9DF460" w14:textId="0583AA39" w:rsidR="009318A2" w:rsidRPr="00795ADB" w:rsidRDefault="009318A2" w:rsidP="00375335">
            <w:pPr>
              <w:rPr>
                <w:rFonts w:ascii="Metropolis" w:hAnsi="Metropolis"/>
              </w:rPr>
            </w:pPr>
          </w:p>
        </w:tc>
      </w:tr>
      <w:tr w:rsidR="00217971" w:rsidRPr="00795ADB" w14:paraId="6D47928B" w14:textId="77777777" w:rsidTr="009318A2">
        <w:tc>
          <w:tcPr>
            <w:tcW w:w="10194" w:type="dxa"/>
          </w:tcPr>
          <w:p w14:paraId="0D4FD181" w14:textId="15966428" w:rsidR="00217971" w:rsidRDefault="00217971" w:rsidP="00375335">
            <w:pPr>
              <w:rPr>
                <w:rFonts w:ascii="Metropolis" w:hAnsi="Metropolis"/>
                <w:noProof/>
              </w:rPr>
            </w:pPr>
            <w:r w:rsidRPr="00217971">
              <w:rPr>
                <w:rFonts w:ascii="Metropolis" w:hAnsi="Metropolis"/>
                <w:noProof/>
              </w:rPr>
              <w:drawing>
                <wp:inline distT="0" distB="0" distL="0" distR="0" wp14:anchorId="458D0914" wp14:editId="4EA22718">
                  <wp:extent cx="6479540" cy="1001395"/>
                  <wp:effectExtent l="0" t="0" r="0" b="8255"/>
                  <wp:docPr id="1280217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17730" name=""/>
                          <pic:cNvPicPr/>
                        </pic:nvPicPr>
                        <pic:blipFill>
                          <a:blip r:embed="rId18"/>
                          <a:stretch>
                            <a:fillRect/>
                          </a:stretch>
                        </pic:blipFill>
                        <pic:spPr>
                          <a:xfrm>
                            <a:off x="0" y="0"/>
                            <a:ext cx="6479540" cy="1001395"/>
                          </a:xfrm>
                          <a:prstGeom prst="rect">
                            <a:avLst/>
                          </a:prstGeom>
                        </pic:spPr>
                      </pic:pic>
                    </a:graphicData>
                  </a:graphic>
                </wp:inline>
              </w:drawing>
            </w:r>
          </w:p>
          <w:p w14:paraId="717EC1F3" w14:textId="164FF67B" w:rsidR="00217971" w:rsidRPr="007A2046" w:rsidRDefault="009A2162" w:rsidP="00375335">
            <w:pPr>
              <w:rPr>
                <w:rFonts w:ascii="Metropolis" w:hAnsi="Metropolis"/>
                <w:shd w:val="pct10" w:color="B6DDE8" w:themeColor="accent5" w:themeTint="66" w:fill="DAEEF3" w:themeFill="accent5" w:themeFillTint="33"/>
              </w:rPr>
            </w:pPr>
            <w:r w:rsidRPr="007A2046">
              <w:rPr>
                <w:rFonts w:ascii="Metropolis" w:hAnsi="Metropolis"/>
                <w:shd w:val="pct10" w:color="B6DDE8" w:themeColor="accent5" w:themeTint="66" w:fill="DAEEF3" w:themeFill="accent5" w:themeFillTint="33"/>
              </w:rPr>
              <w:t xml:space="preserve">Rural communities include equestrians.  Additional pressures on riding schools and livery yards </w:t>
            </w:r>
            <w:r w:rsidR="008B26C6" w:rsidRPr="007A2046">
              <w:rPr>
                <w:rFonts w:ascii="Metropolis" w:hAnsi="Metropolis"/>
                <w:shd w:val="pct10" w:color="B6DDE8" w:themeColor="accent5" w:themeTint="66" w:fill="DAEEF3" w:themeFill="accent5" w:themeFillTint="33"/>
              </w:rPr>
              <w:t>mean that they need to be include</w:t>
            </w:r>
            <w:r w:rsidR="00862C7E">
              <w:rPr>
                <w:rFonts w:ascii="Metropolis" w:hAnsi="Metropolis"/>
                <w:shd w:val="pct10" w:color="B6DDE8" w:themeColor="accent5" w:themeTint="66" w:fill="DAEEF3" w:themeFill="accent5" w:themeFillTint="33"/>
              </w:rPr>
              <w:t>d</w:t>
            </w:r>
            <w:r w:rsidR="008B26C6" w:rsidRPr="007A2046">
              <w:rPr>
                <w:rFonts w:ascii="Metropolis" w:hAnsi="Metropolis"/>
                <w:shd w:val="pct10" w:color="B6DDE8" w:themeColor="accent5" w:themeTint="66" w:fill="DAEEF3" w:themeFill="accent5" w:themeFillTint="33"/>
              </w:rPr>
              <w:t xml:space="preserve"> alon</w:t>
            </w:r>
            <w:r w:rsidR="00862C7E">
              <w:rPr>
                <w:rFonts w:ascii="Metropolis" w:hAnsi="Metropolis"/>
                <w:shd w:val="pct10" w:color="B6DDE8" w:themeColor="accent5" w:themeTint="66" w:fill="DAEEF3" w:themeFill="accent5" w:themeFillTint="33"/>
              </w:rPr>
              <w:t>g</w:t>
            </w:r>
            <w:r w:rsidR="008B26C6" w:rsidRPr="007A2046">
              <w:rPr>
                <w:rFonts w:ascii="Metropolis" w:hAnsi="Metropolis"/>
                <w:shd w:val="pct10" w:color="B6DDE8" w:themeColor="accent5" w:themeTint="66" w:fill="DAEEF3" w:themeFill="accent5" w:themeFillTint="33"/>
              </w:rPr>
              <w:t>side the support for “smaller rural based businesses”.</w:t>
            </w:r>
          </w:p>
          <w:p w14:paraId="3E12AB6F" w14:textId="77777777" w:rsidR="00217971" w:rsidRPr="00211F5C" w:rsidRDefault="00217971" w:rsidP="00375335">
            <w:pPr>
              <w:rPr>
                <w:rFonts w:ascii="Metropolis" w:hAnsi="Metropolis"/>
                <w:noProof/>
              </w:rPr>
            </w:pPr>
          </w:p>
        </w:tc>
      </w:tr>
      <w:tr w:rsidR="009318A2" w:rsidRPr="00795ADB" w14:paraId="68F7CD16" w14:textId="77777777" w:rsidTr="009318A2">
        <w:tc>
          <w:tcPr>
            <w:tcW w:w="10194" w:type="dxa"/>
          </w:tcPr>
          <w:p w14:paraId="01858119" w14:textId="77777777" w:rsidR="009318A2" w:rsidRPr="00211F5C" w:rsidRDefault="00257D9C" w:rsidP="00375335">
            <w:pPr>
              <w:rPr>
                <w:rFonts w:ascii="Metropolis" w:hAnsi="Metropolis"/>
                <w:noProof/>
              </w:rPr>
            </w:pPr>
            <w:r w:rsidRPr="00211F5C">
              <w:rPr>
                <w:rFonts w:ascii="Metropolis" w:hAnsi="Metropolis"/>
                <w:noProof/>
              </w:rPr>
              <w:t>Northern Rother</w:t>
            </w:r>
          </w:p>
          <w:p w14:paraId="63E27A45" w14:textId="77777777" w:rsidR="00257D9C" w:rsidRDefault="00257D9C" w:rsidP="00375335">
            <w:pPr>
              <w:rPr>
                <w:rFonts w:ascii="VAG Rounded Std Thin" w:hAnsi="VAG Rounded Std Thin"/>
                <w:noProof/>
                <w:sz w:val="20"/>
                <w:szCs w:val="20"/>
              </w:rPr>
            </w:pPr>
            <w:r w:rsidRPr="0094281B">
              <w:rPr>
                <w:rFonts w:ascii="VAG Rounded Std Thin" w:hAnsi="VAG Rounded Std Thin"/>
                <w:noProof/>
                <w:sz w:val="20"/>
                <w:szCs w:val="20"/>
              </w:rPr>
              <w:drawing>
                <wp:inline distT="0" distB="0" distL="0" distR="0" wp14:anchorId="645E785E" wp14:editId="173C9A93">
                  <wp:extent cx="6660515" cy="524510"/>
                  <wp:effectExtent l="0" t="0" r="6985" b="8890"/>
                  <wp:docPr id="498809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09668" name=""/>
                          <pic:cNvPicPr/>
                        </pic:nvPicPr>
                        <pic:blipFill>
                          <a:blip r:embed="rId19"/>
                          <a:stretch>
                            <a:fillRect/>
                          </a:stretch>
                        </pic:blipFill>
                        <pic:spPr>
                          <a:xfrm>
                            <a:off x="0" y="0"/>
                            <a:ext cx="6660515" cy="524510"/>
                          </a:xfrm>
                          <a:prstGeom prst="rect">
                            <a:avLst/>
                          </a:prstGeom>
                        </pic:spPr>
                      </pic:pic>
                    </a:graphicData>
                  </a:graphic>
                </wp:inline>
              </w:drawing>
            </w:r>
          </w:p>
          <w:p w14:paraId="0B6906E7" w14:textId="77777777" w:rsidR="00257D9C" w:rsidRPr="00211F5C" w:rsidRDefault="00257D9C" w:rsidP="00375335">
            <w:pPr>
              <w:rPr>
                <w:rFonts w:ascii="Metropolis" w:hAnsi="Metropolis"/>
                <w:shd w:val="pct10" w:color="B6DDE8" w:themeColor="accent5" w:themeTint="66" w:fill="DAEEF3" w:themeFill="accent5" w:themeFillTint="33"/>
              </w:rPr>
            </w:pPr>
          </w:p>
          <w:p w14:paraId="76F9D1F0" w14:textId="129FEE44" w:rsidR="00257D9C" w:rsidRPr="009916B1" w:rsidRDefault="00257D9C" w:rsidP="00375335">
            <w:pPr>
              <w:rPr>
                <w:rFonts w:ascii="VAG Rounded Std Thin" w:hAnsi="VAG Rounded Std Thin"/>
                <w:noProof/>
                <w:sz w:val="20"/>
                <w:szCs w:val="20"/>
              </w:rPr>
            </w:pPr>
            <w:r w:rsidRPr="00211F5C">
              <w:rPr>
                <w:rFonts w:ascii="Metropolis" w:hAnsi="Metropolis"/>
                <w:shd w:val="pct10" w:color="B6DDE8" w:themeColor="accent5" w:themeTint="66" w:fill="DAEEF3" w:themeFill="accent5" w:themeFillTint="33"/>
              </w:rPr>
              <w:t>Equestrianism is the secon</w:t>
            </w:r>
            <w:r w:rsidR="002B5B2D">
              <w:rPr>
                <w:rFonts w:ascii="Metropolis" w:hAnsi="Metropolis"/>
                <w:shd w:val="pct10" w:color="B6DDE8" w:themeColor="accent5" w:themeTint="66" w:fill="DAEEF3" w:themeFill="accent5" w:themeFillTint="33"/>
              </w:rPr>
              <w:t>d</w:t>
            </w:r>
            <w:r w:rsidRPr="00211F5C">
              <w:rPr>
                <w:rFonts w:ascii="Metropolis" w:hAnsi="Metropolis"/>
                <w:shd w:val="pct10" w:color="B6DDE8" w:themeColor="accent5" w:themeTint="66" w:fill="DAEEF3" w:themeFill="accent5" w:themeFillTint="33"/>
              </w:rPr>
              <w:t xml:space="preserve"> largest rural employer and so </w:t>
            </w:r>
            <w:r w:rsidR="00211F5C" w:rsidRPr="00211F5C">
              <w:rPr>
                <w:rFonts w:ascii="Metropolis" w:hAnsi="Metropolis"/>
                <w:shd w:val="pct10" w:color="B6DDE8" w:themeColor="accent5" w:themeTint="66" w:fill="DAEEF3" w:themeFill="accent5" w:themeFillTint="33"/>
              </w:rPr>
              <w:t>must be supported alongside other rural businesses.</w:t>
            </w:r>
          </w:p>
        </w:tc>
      </w:tr>
      <w:tr w:rsidR="00014752" w:rsidRPr="00795ADB" w14:paraId="5553D78C" w14:textId="77777777" w:rsidTr="009318A2">
        <w:tc>
          <w:tcPr>
            <w:tcW w:w="10194" w:type="dxa"/>
          </w:tcPr>
          <w:p w14:paraId="53817268" w14:textId="77777777" w:rsidR="00014752" w:rsidRDefault="002B5B2D" w:rsidP="00375335">
            <w:pPr>
              <w:rPr>
                <w:rFonts w:ascii="Metropolis" w:hAnsi="Metropolis"/>
              </w:rPr>
            </w:pPr>
            <w:r w:rsidRPr="00B145E3">
              <w:rPr>
                <w:rFonts w:ascii="VAG Rounded Std Thin" w:hAnsi="VAG Rounded Std Thin"/>
                <w:noProof/>
                <w:sz w:val="20"/>
                <w:szCs w:val="20"/>
              </w:rPr>
              <w:lastRenderedPageBreak/>
              <w:drawing>
                <wp:inline distT="0" distB="0" distL="0" distR="0" wp14:anchorId="3293D0DF" wp14:editId="6BC0C603">
                  <wp:extent cx="6660515" cy="1430655"/>
                  <wp:effectExtent l="0" t="0" r="6985" b="0"/>
                  <wp:docPr id="975766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66169" name=""/>
                          <pic:cNvPicPr/>
                        </pic:nvPicPr>
                        <pic:blipFill>
                          <a:blip r:embed="rId20"/>
                          <a:stretch>
                            <a:fillRect/>
                          </a:stretch>
                        </pic:blipFill>
                        <pic:spPr>
                          <a:xfrm>
                            <a:off x="0" y="0"/>
                            <a:ext cx="6660515" cy="1430655"/>
                          </a:xfrm>
                          <a:prstGeom prst="rect">
                            <a:avLst/>
                          </a:prstGeom>
                        </pic:spPr>
                      </pic:pic>
                    </a:graphicData>
                  </a:graphic>
                </wp:inline>
              </w:drawing>
            </w:r>
          </w:p>
          <w:p w14:paraId="6558AC26" w14:textId="77777777" w:rsidR="002B5B2D" w:rsidRDefault="002B5B2D" w:rsidP="00375335">
            <w:pPr>
              <w:rPr>
                <w:rFonts w:ascii="Metropolis" w:hAnsi="Metropolis"/>
              </w:rPr>
            </w:pPr>
          </w:p>
          <w:p w14:paraId="6544BF91" w14:textId="2396BE49" w:rsidR="002B5B2D" w:rsidRDefault="002B5B2D" w:rsidP="00375335">
            <w:pPr>
              <w:rPr>
                <w:rFonts w:ascii="Metropolis" w:hAnsi="Metropolis"/>
              </w:rPr>
            </w:pPr>
            <w:r w:rsidRPr="00211F5C">
              <w:rPr>
                <w:rFonts w:ascii="Metropolis" w:hAnsi="Metropolis"/>
                <w:shd w:val="pct10" w:color="B6DDE8" w:themeColor="accent5" w:themeTint="66" w:fill="DAEEF3" w:themeFill="accent5" w:themeFillTint="33"/>
              </w:rPr>
              <w:t>Equestrianism is the secon</w:t>
            </w:r>
            <w:r>
              <w:rPr>
                <w:rFonts w:ascii="Metropolis" w:hAnsi="Metropolis"/>
                <w:shd w:val="pct10" w:color="B6DDE8" w:themeColor="accent5" w:themeTint="66" w:fill="DAEEF3" w:themeFill="accent5" w:themeFillTint="33"/>
              </w:rPr>
              <w:t>d</w:t>
            </w:r>
            <w:r w:rsidRPr="00211F5C">
              <w:rPr>
                <w:rFonts w:ascii="Metropolis" w:hAnsi="Metropolis"/>
                <w:shd w:val="pct10" w:color="B6DDE8" w:themeColor="accent5" w:themeTint="66" w:fill="DAEEF3" w:themeFill="accent5" w:themeFillTint="33"/>
              </w:rPr>
              <w:t xml:space="preserve"> largest rural employer and so must be supported alongside other rural businesses.</w:t>
            </w:r>
            <w:r>
              <w:rPr>
                <w:rFonts w:ascii="Metropolis" w:hAnsi="Metropolis"/>
                <w:shd w:val="pct10" w:color="B6DDE8" w:themeColor="accent5" w:themeTint="66" w:fill="DAEEF3" w:themeFill="accent5" w:themeFillTint="33"/>
              </w:rPr>
              <w:t xml:space="preserve">  Equestrian tourism also flourishes where good </w:t>
            </w:r>
            <w:proofErr w:type="gramStart"/>
            <w:r>
              <w:rPr>
                <w:rFonts w:ascii="Metropolis" w:hAnsi="Metropolis"/>
                <w:shd w:val="pct10" w:color="B6DDE8" w:themeColor="accent5" w:themeTint="66" w:fill="DAEEF3" w:themeFill="accent5" w:themeFillTint="33"/>
              </w:rPr>
              <w:t>off road</w:t>
            </w:r>
            <w:proofErr w:type="gramEnd"/>
            <w:r>
              <w:rPr>
                <w:rFonts w:ascii="Metropolis" w:hAnsi="Metropolis"/>
                <w:shd w:val="pct10" w:color="B6DDE8" w:themeColor="accent5" w:themeTint="66" w:fill="DAEEF3" w:themeFill="accent5" w:themeFillTint="33"/>
              </w:rPr>
              <w:t xml:space="preserve"> riding is available and </w:t>
            </w:r>
            <w:r w:rsidR="00EF72E0">
              <w:rPr>
                <w:rFonts w:ascii="Metropolis" w:hAnsi="Metropolis"/>
                <w:shd w:val="pct10" w:color="B6DDE8" w:themeColor="accent5" w:themeTint="66" w:fill="DAEEF3" w:themeFill="accent5" w:themeFillTint="33"/>
              </w:rPr>
              <w:t>(for day trips) good safe horsebox parking. Equestrian recreational and leisure facilities must therefore also be included.</w:t>
            </w:r>
          </w:p>
          <w:p w14:paraId="3898B490" w14:textId="03DF8F94" w:rsidR="002B5B2D" w:rsidRPr="00795ADB" w:rsidRDefault="002B5B2D" w:rsidP="00375335">
            <w:pPr>
              <w:rPr>
                <w:rFonts w:ascii="Metropolis" w:hAnsi="Metropolis"/>
              </w:rPr>
            </w:pPr>
          </w:p>
        </w:tc>
      </w:tr>
      <w:tr w:rsidR="00014752" w:rsidRPr="00795ADB" w14:paraId="6E18C825" w14:textId="77777777" w:rsidTr="009318A2">
        <w:tc>
          <w:tcPr>
            <w:tcW w:w="10194" w:type="dxa"/>
          </w:tcPr>
          <w:p w14:paraId="01B41FEB" w14:textId="77777777" w:rsidR="00014752" w:rsidRDefault="009D04F2" w:rsidP="00375335">
            <w:pPr>
              <w:rPr>
                <w:rFonts w:ascii="Metropolis" w:hAnsi="Metropolis"/>
              </w:rPr>
            </w:pPr>
            <w:r w:rsidRPr="00E65C49">
              <w:rPr>
                <w:rFonts w:ascii="VAG Rounded Std Thin" w:hAnsi="VAG Rounded Std Thin"/>
                <w:noProof/>
                <w:sz w:val="20"/>
                <w:szCs w:val="20"/>
              </w:rPr>
              <w:drawing>
                <wp:inline distT="0" distB="0" distL="0" distR="0" wp14:anchorId="35001472" wp14:editId="5F1D37E6">
                  <wp:extent cx="6660515" cy="1448435"/>
                  <wp:effectExtent l="0" t="0" r="6985" b="0"/>
                  <wp:docPr id="156343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438977" name=""/>
                          <pic:cNvPicPr/>
                        </pic:nvPicPr>
                        <pic:blipFill>
                          <a:blip r:embed="rId21"/>
                          <a:stretch>
                            <a:fillRect/>
                          </a:stretch>
                        </pic:blipFill>
                        <pic:spPr>
                          <a:xfrm>
                            <a:off x="0" y="0"/>
                            <a:ext cx="6660515" cy="1448435"/>
                          </a:xfrm>
                          <a:prstGeom prst="rect">
                            <a:avLst/>
                          </a:prstGeom>
                        </pic:spPr>
                      </pic:pic>
                    </a:graphicData>
                  </a:graphic>
                </wp:inline>
              </w:drawing>
            </w:r>
          </w:p>
          <w:p w14:paraId="5D526DB0" w14:textId="77777777" w:rsidR="009D04F2" w:rsidRPr="009D04F2" w:rsidRDefault="009D04F2" w:rsidP="00375335">
            <w:pPr>
              <w:rPr>
                <w:rFonts w:ascii="Metropolis" w:hAnsi="Metropolis"/>
                <w:shd w:val="pct10" w:color="B6DDE8" w:themeColor="accent5" w:themeTint="66" w:fill="DAEEF3" w:themeFill="accent5" w:themeFillTint="33"/>
              </w:rPr>
            </w:pPr>
          </w:p>
          <w:p w14:paraId="514F46CA" w14:textId="77777777" w:rsidR="009D04F2" w:rsidRDefault="009D04F2" w:rsidP="00375335">
            <w:pPr>
              <w:rPr>
                <w:rFonts w:ascii="Metropolis" w:hAnsi="Metropolis"/>
                <w:shd w:val="pct10" w:color="B6DDE8" w:themeColor="accent5" w:themeTint="66" w:fill="DAEEF3" w:themeFill="accent5" w:themeFillTint="33"/>
              </w:rPr>
            </w:pPr>
            <w:r w:rsidRPr="009D04F2">
              <w:rPr>
                <w:rFonts w:ascii="Metropolis" w:hAnsi="Metropolis"/>
                <w:shd w:val="pct10" w:color="B6DDE8" w:themeColor="accent5" w:themeTint="66" w:fill="DAEEF3" w:themeFill="accent5" w:themeFillTint="33"/>
              </w:rPr>
              <w:t>See comments above</w:t>
            </w:r>
          </w:p>
          <w:p w14:paraId="2EE6FA30" w14:textId="639027C4" w:rsidR="00BC6A43" w:rsidRPr="00795ADB" w:rsidRDefault="00BC6A43" w:rsidP="00375335">
            <w:pPr>
              <w:rPr>
                <w:rFonts w:ascii="Metropolis" w:hAnsi="Metropolis"/>
              </w:rPr>
            </w:pPr>
            <w:r>
              <w:rPr>
                <w:rFonts w:ascii="Metropolis" w:hAnsi="Metropolis"/>
                <w:shd w:val="pct10" w:color="B6DDE8" w:themeColor="accent5" w:themeTint="66" w:fill="DAEEF3" w:themeFill="accent5" w:themeFillTint="33"/>
              </w:rPr>
              <w:t xml:space="preserve">Further 6.97 </w:t>
            </w:r>
            <w:r w:rsidR="00775D84">
              <w:rPr>
                <w:rFonts w:ascii="Metropolis" w:hAnsi="Metropolis"/>
                <w:shd w:val="pct10" w:color="B6DDE8" w:themeColor="accent5" w:themeTint="66" w:fill="DAEEF3" w:themeFill="accent5" w:themeFillTint="33"/>
              </w:rPr>
              <w:t xml:space="preserve">merely </w:t>
            </w:r>
            <w:proofErr w:type="spellStart"/>
            <w:r w:rsidR="00775D84">
              <w:rPr>
                <w:rFonts w:ascii="Metropolis" w:hAnsi="Metropolis"/>
                <w:shd w:val="pct10" w:color="B6DDE8" w:themeColor="accent5" w:themeTint="66" w:fill="DAEEF3" w:themeFill="accent5" w:themeFillTint="33"/>
              </w:rPr>
              <w:t>scatches</w:t>
            </w:r>
            <w:proofErr w:type="spellEnd"/>
            <w:r w:rsidR="00775D84">
              <w:rPr>
                <w:rFonts w:ascii="Metropolis" w:hAnsi="Metropolis"/>
                <w:shd w:val="pct10" w:color="B6DDE8" w:themeColor="accent5" w:themeTint="66" w:fill="DAEEF3" w:themeFill="accent5" w:themeFillTint="33"/>
              </w:rPr>
              <w:t xml:space="preserve"> the surface of t</w:t>
            </w:r>
            <w:r w:rsidR="0098203A">
              <w:rPr>
                <w:rFonts w:ascii="Metropolis" w:hAnsi="Metropolis"/>
                <w:shd w:val="pct10" w:color="B6DDE8" w:themeColor="accent5" w:themeTint="66" w:fill="DAEEF3" w:themeFill="accent5" w:themeFillTint="33"/>
              </w:rPr>
              <w:t xml:space="preserve">he use of the countryside </w:t>
            </w:r>
            <w:proofErr w:type="gramStart"/>
            <w:r w:rsidR="0098203A">
              <w:rPr>
                <w:rFonts w:ascii="Metropolis" w:hAnsi="Metropolis"/>
                <w:shd w:val="pct10" w:color="B6DDE8" w:themeColor="accent5" w:themeTint="66" w:fill="DAEEF3" w:themeFill="accent5" w:themeFillTint="33"/>
              </w:rPr>
              <w:t>-  forestry</w:t>
            </w:r>
            <w:proofErr w:type="gramEnd"/>
            <w:r w:rsidR="0098203A">
              <w:rPr>
                <w:rFonts w:ascii="Metropolis" w:hAnsi="Metropolis"/>
                <w:shd w:val="pct10" w:color="B6DDE8" w:themeColor="accent5" w:themeTint="66" w:fill="DAEEF3" w:themeFill="accent5" w:themeFillTint="33"/>
              </w:rPr>
              <w:t xml:space="preserve">, horticulture and equestrianism feature strongly across Rother DC’s landscape </w:t>
            </w:r>
            <w:r w:rsidR="00A4656E">
              <w:rPr>
                <w:rFonts w:ascii="Metropolis" w:hAnsi="Metropolis"/>
                <w:shd w:val="pct10" w:color="B6DDE8" w:themeColor="accent5" w:themeTint="66" w:fill="DAEEF3" w:themeFill="accent5" w:themeFillTint="33"/>
              </w:rPr>
              <w:t>and are equally worthy of protectio</w:t>
            </w:r>
            <w:r w:rsidR="006638C9">
              <w:rPr>
                <w:rFonts w:ascii="Metropolis" w:hAnsi="Metropolis"/>
                <w:shd w:val="pct10" w:color="B6DDE8" w:themeColor="accent5" w:themeTint="66" w:fill="DAEEF3" w:themeFill="accent5" w:themeFillTint="33"/>
              </w:rPr>
              <w:t>n and promotion.</w:t>
            </w:r>
          </w:p>
        </w:tc>
      </w:tr>
    </w:tbl>
    <w:p w14:paraId="2801F02F" w14:textId="77777777" w:rsidR="00185091" w:rsidRDefault="00185091" w:rsidP="006C406D">
      <w:pPr>
        <w:spacing w:before="120" w:after="120"/>
        <w:rPr>
          <w:rFonts w:ascii="Metropolis" w:hAnsi="Metropolis"/>
          <w:sz w:val="22"/>
          <w:szCs w:val="22"/>
        </w:rPr>
      </w:pPr>
    </w:p>
    <w:p w14:paraId="5617AF59" w14:textId="77777777" w:rsidR="006E2A09" w:rsidRPr="006D0C6C" w:rsidRDefault="004A55FA" w:rsidP="006C406D">
      <w:pPr>
        <w:spacing w:before="120" w:after="120"/>
        <w:rPr>
          <w:rFonts w:ascii="Metropolis" w:hAnsi="Metropolis"/>
        </w:rPr>
      </w:pPr>
      <w:r w:rsidRPr="006D0C6C">
        <w:rPr>
          <w:rFonts w:ascii="Metropolis" w:hAnsi="Metropolis"/>
        </w:rPr>
        <w:t>As</w:t>
      </w:r>
      <w:r w:rsidR="00694763" w:rsidRPr="006D0C6C">
        <w:rPr>
          <w:rFonts w:ascii="Metropolis" w:hAnsi="Metropolis"/>
        </w:rPr>
        <w:t xml:space="preserve"> previously</w:t>
      </w:r>
      <w:r w:rsidRPr="006D0C6C">
        <w:rPr>
          <w:rFonts w:ascii="Metropolis" w:hAnsi="Metropolis"/>
        </w:rPr>
        <w:t xml:space="preserve"> requested above, we urge the Council to read the information</w:t>
      </w:r>
      <w:r w:rsidR="00694763" w:rsidRPr="006D0C6C">
        <w:rPr>
          <w:rFonts w:ascii="Metropolis" w:hAnsi="Metropolis"/>
        </w:rPr>
        <w:t xml:space="preserve"> contained within Appendix 1</w:t>
      </w:r>
      <w:r w:rsidRPr="006D0C6C">
        <w:rPr>
          <w:rFonts w:ascii="Metropolis" w:hAnsi="Metropolis"/>
        </w:rPr>
        <w:t xml:space="preserve"> below which explains why the inclusion of equestrians is beneficial to everyone.  </w:t>
      </w:r>
    </w:p>
    <w:p w14:paraId="0167B6D5" w14:textId="3A606790" w:rsidR="006C406D" w:rsidRPr="006D0C6C" w:rsidRDefault="006C406D" w:rsidP="006C406D">
      <w:pPr>
        <w:spacing w:before="120" w:after="120"/>
        <w:rPr>
          <w:rFonts w:ascii="Metropolis" w:hAnsi="Metropolis"/>
        </w:rPr>
      </w:pPr>
      <w:r w:rsidRPr="006D0C6C">
        <w:rPr>
          <w:rFonts w:ascii="Metropolis" w:hAnsi="Metropolis"/>
        </w:rPr>
        <w:t xml:space="preserve">As </w:t>
      </w:r>
      <w:proofErr w:type="gramStart"/>
      <w:r w:rsidRPr="006D0C6C">
        <w:rPr>
          <w:rFonts w:ascii="Metropolis" w:hAnsi="Metropolis"/>
        </w:rPr>
        <w:t>always</w:t>
      </w:r>
      <w:proofErr w:type="gramEnd"/>
      <w:r w:rsidRPr="006D0C6C">
        <w:rPr>
          <w:rFonts w:ascii="Metropolis" w:hAnsi="Metropolis"/>
        </w:rPr>
        <w:t xml:space="preserve"> we would welcome the opportunity to work with the Council and, indeed, future </w:t>
      </w:r>
      <w:r w:rsidR="006D0C6C">
        <w:rPr>
          <w:rFonts w:ascii="Metropolis" w:hAnsi="Metropolis"/>
        </w:rPr>
        <w:t>developers</w:t>
      </w:r>
      <w:r w:rsidRPr="006D0C6C">
        <w:rPr>
          <w:rFonts w:ascii="Metropolis" w:hAnsi="Metropolis"/>
        </w:rPr>
        <w:t xml:space="preserve"> to ensure the inclusion of equestrians in </w:t>
      </w:r>
      <w:r w:rsidR="006D0C6C">
        <w:rPr>
          <w:rFonts w:ascii="Metropolis" w:hAnsi="Metropolis"/>
        </w:rPr>
        <w:t>their</w:t>
      </w:r>
      <w:r w:rsidRPr="006D0C6C">
        <w:rPr>
          <w:rFonts w:ascii="Metropolis" w:hAnsi="Metropolis"/>
        </w:rPr>
        <w:t xml:space="preserve"> plans.</w:t>
      </w:r>
    </w:p>
    <w:p w14:paraId="6849C51C" w14:textId="38C0C4AC" w:rsidR="00AB4EF3" w:rsidRPr="006D0C6C" w:rsidRDefault="00AB4EF3" w:rsidP="0015707F">
      <w:pPr>
        <w:spacing w:before="120" w:after="120"/>
        <w:rPr>
          <w:rFonts w:ascii="Metropolis" w:hAnsi="Metropolis"/>
        </w:rPr>
      </w:pPr>
      <w:r w:rsidRPr="006D0C6C">
        <w:rPr>
          <w:rFonts w:ascii="Metropolis" w:hAnsi="Metropolis"/>
        </w:rPr>
        <w:t>Yours faithfully</w:t>
      </w:r>
    </w:p>
    <w:p w14:paraId="49A56ED4" w14:textId="77777777" w:rsidR="007A2046" w:rsidRDefault="007A2046" w:rsidP="00AB4EF3">
      <w:pPr>
        <w:rPr>
          <w:rFonts w:ascii="Metropolis" w:hAnsi="Metropolis"/>
        </w:rPr>
      </w:pPr>
    </w:p>
    <w:p w14:paraId="4FFAC54E" w14:textId="0C2D871F" w:rsidR="00AB4EF3" w:rsidRPr="006D0C6C" w:rsidRDefault="00AB4EF3" w:rsidP="00AB4EF3">
      <w:pPr>
        <w:rPr>
          <w:rFonts w:ascii="Metropolis" w:hAnsi="Metropolis"/>
        </w:rPr>
      </w:pPr>
      <w:r w:rsidRPr="006D0C6C">
        <w:rPr>
          <w:rFonts w:ascii="Metropolis" w:hAnsi="Metropolis"/>
        </w:rPr>
        <w:t>Sarah Rayfield (Mrs.)</w:t>
      </w:r>
    </w:p>
    <w:p w14:paraId="389CA13E" w14:textId="1962CA6F" w:rsidR="0054664B" w:rsidRPr="006D0C6C" w:rsidRDefault="00AB4EF3" w:rsidP="00AB4EF3">
      <w:pPr>
        <w:rPr>
          <w:rFonts w:ascii="Metropolis" w:hAnsi="Metropolis"/>
        </w:rPr>
      </w:pPr>
      <w:r w:rsidRPr="006D0C6C">
        <w:rPr>
          <w:rFonts w:ascii="Metropolis" w:hAnsi="Metropolis"/>
        </w:rPr>
        <w:t xml:space="preserve">Access Field Officer – London &amp; </w:t>
      </w:r>
      <w:proofErr w:type="gramStart"/>
      <w:r w:rsidRPr="006D0C6C">
        <w:rPr>
          <w:rFonts w:ascii="Metropolis" w:hAnsi="Metropolis"/>
        </w:rPr>
        <w:t>South East</w:t>
      </w:r>
      <w:proofErr w:type="gramEnd"/>
    </w:p>
    <w:p w14:paraId="7DFCB65F" w14:textId="77777777" w:rsidR="0054664B" w:rsidRPr="006D0C6C" w:rsidRDefault="0054664B">
      <w:pPr>
        <w:rPr>
          <w:rFonts w:ascii="Metropolis" w:hAnsi="Metropolis"/>
        </w:rPr>
      </w:pPr>
      <w:r w:rsidRPr="006D0C6C">
        <w:rPr>
          <w:rFonts w:ascii="Metropolis" w:hAnsi="Metropolis"/>
        </w:rPr>
        <w:br w:type="page"/>
      </w:r>
    </w:p>
    <w:p w14:paraId="1A602665" w14:textId="77777777" w:rsidR="008608DD" w:rsidRDefault="008608DD" w:rsidP="0054664B">
      <w:pPr>
        <w:spacing w:before="120" w:after="120"/>
        <w:rPr>
          <w:rFonts w:ascii="Metropolis" w:hAnsi="Metropolis"/>
          <w:b/>
          <w:bCs/>
          <w:sz w:val="22"/>
          <w:szCs w:val="22"/>
        </w:rPr>
      </w:pPr>
      <w:r>
        <w:rPr>
          <w:rFonts w:ascii="Metropolis" w:hAnsi="Metropolis"/>
          <w:b/>
          <w:bCs/>
          <w:sz w:val="22"/>
          <w:szCs w:val="22"/>
        </w:rPr>
        <w:lastRenderedPageBreak/>
        <w:t>Appendix 1</w:t>
      </w:r>
    </w:p>
    <w:p w14:paraId="62ED679A" w14:textId="1E07554D" w:rsidR="0054664B" w:rsidRPr="00D93048" w:rsidRDefault="0054664B" w:rsidP="0054664B">
      <w:pPr>
        <w:spacing w:before="120" w:after="120"/>
        <w:rPr>
          <w:rFonts w:ascii="Metropolis" w:hAnsi="Metropolis"/>
          <w:b/>
          <w:bCs/>
          <w:sz w:val="22"/>
          <w:szCs w:val="22"/>
        </w:rPr>
      </w:pPr>
      <w:r w:rsidRPr="00D93048">
        <w:rPr>
          <w:rFonts w:ascii="Metropolis" w:hAnsi="Metropolis"/>
          <w:b/>
          <w:bCs/>
          <w:sz w:val="22"/>
          <w:szCs w:val="22"/>
        </w:rPr>
        <w:t>Factors to consider in decision making around equestrian inclusion</w:t>
      </w:r>
    </w:p>
    <w:p w14:paraId="48AC59FC" w14:textId="77777777" w:rsidR="0054664B" w:rsidRPr="00D93048" w:rsidRDefault="0054664B" w:rsidP="0054664B">
      <w:pPr>
        <w:spacing w:before="120" w:after="120"/>
        <w:rPr>
          <w:rFonts w:ascii="Metropolis" w:hAnsi="Metropolis"/>
          <w:sz w:val="22"/>
          <w:szCs w:val="22"/>
          <w:u w:val="single"/>
        </w:rPr>
      </w:pPr>
      <w:r w:rsidRPr="00D93048">
        <w:rPr>
          <w:rFonts w:ascii="Metropolis" w:hAnsi="Metropolis"/>
          <w:sz w:val="22"/>
          <w:szCs w:val="22"/>
          <w:u w:val="single"/>
        </w:rPr>
        <w:t>Economic Value</w:t>
      </w:r>
    </w:p>
    <w:p w14:paraId="1704E6A0" w14:textId="68B8CDAF" w:rsidR="0054664B" w:rsidRDefault="0054664B" w:rsidP="0054664B">
      <w:pPr>
        <w:spacing w:before="120" w:after="120"/>
        <w:rPr>
          <w:rFonts w:ascii="Metropolis" w:hAnsi="Metropolis"/>
          <w:sz w:val="22"/>
          <w:szCs w:val="22"/>
        </w:rPr>
      </w:pPr>
      <w:r>
        <w:rPr>
          <w:rFonts w:ascii="Metropolis" w:hAnsi="Metropolis"/>
          <w:sz w:val="22"/>
          <w:szCs w:val="22"/>
        </w:rPr>
        <w:t xml:space="preserve">There are </w:t>
      </w:r>
      <w:r w:rsidR="00C72C03">
        <w:rPr>
          <w:rFonts w:ascii="Metropolis" w:hAnsi="Metropolis"/>
          <w:sz w:val="22"/>
          <w:szCs w:val="22"/>
        </w:rPr>
        <w:t xml:space="preserve">almost </w:t>
      </w:r>
      <w:r w:rsidR="00C72C03" w:rsidRPr="008F51BD">
        <w:rPr>
          <w:rFonts w:ascii="Metropolis" w:hAnsi="Metropolis"/>
          <w:b/>
          <w:bCs/>
          <w:color w:val="EE0000"/>
          <w:sz w:val="22"/>
          <w:szCs w:val="22"/>
        </w:rPr>
        <w:t>19</w:t>
      </w:r>
      <w:r w:rsidRPr="0054664B">
        <w:rPr>
          <w:rFonts w:ascii="Metropolis" w:hAnsi="Metropolis"/>
          <w:b/>
          <w:bCs/>
          <w:color w:val="EE0000"/>
          <w:sz w:val="22"/>
          <w:szCs w:val="22"/>
        </w:rPr>
        <w:t>,</w:t>
      </w:r>
      <w:r w:rsidRPr="002F3333">
        <w:rPr>
          <w:rFonts w:ascii="Metropolis" w:hAnsi="Metropolis"/>
          <w:b/>
          <w:bCs/>
          <w:color w:val="EE0000"/>
          <w:sz w:val="22"/>
          <w:szCs w:val="22"/>
        </w:rPr>
        <w:t>000 horses</w:t>
      </w:r>
      <w:r>
        <w:rPr>
          <w:rStyle w:val="EndnoteReference"/>
          <w:rFonts w:ascii="Metropolis" w:hAnsi="Metropolis"/>
          <w:b/>
          <w:bCs/>
          <w:color w:val="EE0000"/>
          <w:sz w:val="22"/>
          <w:szCs w:val="22"/>
        </w:rPr>
        <w:endnoteReference w:id="1"/>
      </w:r>
      <w:r w:rsidRPr="002F3333">
        <w:rPr>
          <w:rFonts w:ascii="Metropolis" w:hAnsi="Metropolis"/>
          <w:color w:val="EE0000"/>
          <w:sz w:val="22"/>
          <w:szCs w:val="22"/>
        </w:rPr>
        <w:t xml:space="preserve"> </w:t>
      </w:r>
      <w:r>
        <w:rPr>
          <w:rFonts w:ascii="Metropolis" w:hAnsi="Metropolis"/>
          <w:sz w:val="22"/>
          <w:szCs w:val="22"/>
        </w:rPr>
        <w:t xml:space="preserve">passported to owners living in </w:t>
      </w:r>
      <w:r w:rsidR="00811263">
        <w:rPr>
          <w:rFonts w:ascii="Metropolis" w:hAnsi="Metropolis"/>
          <w:sz w:val="22"/>
          <w:szCs w:val="22"/>
        </w:rPr>
        <w:t>Kent</w:t>
      </w:r>
      <w:r>
        <w:rPr>
          <w:rFonts w:ascii="Metropolis" w:hAnsi="Metropolis"/>
          <w:sz w:val="22"/>
          <w:szCs w:val="22"/>
        </w:rPr>
        <w:t xml:space="preserve">, the contribution for which to the economy is </w:t>
      </w:r>
      <w:r w:rsidR="008F51BD">
        <w:rPr>
          <w:rFonts w:ascii="Metropolis" w:hAnsi="Metropolis"/>
          <w:sz w:val="22"/>
          <w:szCs w:val="22"/>
        </w:rPr>
        <w:t>over</w:t>
      </w:r>
      <w:r>
        <w:rPr>
          <w:rFonts w:ascii="Metropolis" w:hAnsi="Metropolis"/>
          <w:sz w:val="22"/>
          <w:szCs w:val="22"/>
        </w:rPr>
        <w:t xml:space="preserve"> </w:t>
      </w:r>
      <w:r w:rsidRPr="002F3333">
        <w:rPr>
          <w:rFonts w:ascii="Metropolis" w:hAnsi="Metropolis"/>
          <w:b/>
          <w:bCs/>
          <w:color w:val="EE0000"/>
          <w:sz w:val="22"/>
          <w:szCs w:val="22"/>
        </w:rPr>
        <w:t>£</w:t>
      </w:r>
      <w:r w:rsidR="008F51BD">
        <w:rPr>
          <w:rFonts w:ascii="Metropolis" w:hAnsi="Metropolis"/>
          <w:b/>
          <w:bCs/>
          <w:color w:val="EE0000"/>
          <w:sz w:val="22"/>
          <w:szCs w:val="22"/>
        </w:rPr>
        <w:t>128</w:t>
      </w:r>
      <w:r w:rsidRPr="002F3333">
        <w:rPr>
          <w:rFonts w:ascii="Metropolis" w:hAnsi="Metropolis"/>
          <w:b/>
          <w:bCs/>
          <w:color w:val="EE0000"/>
          <w:sz w:val="22"/>
          <w:szCs w:val="22"/>
        </w:rPr>
        <w:t xml:space="preserve"> million per annum</w:t>
      </w:r>
      <w:r>
        <w:rPr>
          <w:rStyle w:val="EndnoteReference"/>
          <w:rFonts w:ascii="Metropolis" w:hAnsi="Metropolis"/>
          <w:b/>
          <w:bCs/>
          <w:color w:val="EE0000"/>
          <w:sz w:val="22"/>
          <w:szCs w:val="22"/>
        </w:rPr>
        <w:endnoteReference w:id="2"/>
      </w:r>
      <w:r>
        <w:rPr>
          <w:rFonts w:ascii="Metropolis" w:hAnsi="Metropolis"/>
          <w:sz w:val="22"/>
          <w:szCs w:val="22"/>
        </w:rPr>
        <w:t>, much of it likely to be spent locally (vets, farriers, feed merchants, hay and bedding suppliers, etc.)</w:t>
      </w:r>
    </w:p>
    <w:p w14:paraId="034D4539" w14:textId="30E7330B" w:rsidR="004848EF" w:rsidRPr="004848EF" w:rsidRDefault="004848EF" w:rsidP="004848EF">
      <w:pPr>
        <w:spacing w:before="120" w:after="120"/>
        <w:rPr>
          <w:rFonts w:ascii="Metropolis" w:hAnsi="Metropolis"/>
          <w:b/>
          <w:bCs/>
          <w:color w:val="EE0000"/>
          <w:sz w:val="22"/>
          <w:szCs w:val="22"/>
        </w:rPr>
      </w:pPr>
      <w:r w:rsidRPr="00023CAF">
        <w:rPr>
          <w:rFonts w:ascii="Metropolis" w:hAnsi="Metropolis"/>
          <w:color w:val="000000" w:themeColor="text1"/>
          <w:sz w:val="22"/>
          <w:szCs w:val="22"/>
        </w:rPr>
        <w:t>T</w:t>
      </w:r>
      <w:r w:rsidRPr="004848EF">
        <w:rPr>
          <w:rFonts w:ascii="Metropolis" w:hAnsi="Metropolis"/>
          <w:color w:val="000000" w:themeColor="text1"/>
          <w:sz w:val="22"/>
          <w:szCs w:val="22"/>
        </w:rPr>
        <w:t>he outdoor recreation ‘sector’ is worth £22 billion to the UK economy annually</w:t>
      </w:r>
      <w:r w:rsidRPr="004848EF">
        <w:rPr>
          <w:rFonts w:ascii="Metropolis" w:hAnsi="Metropolis"/>
          <w:b/>
          <w:bCs/>
          <w:color w:val="EE0000"/>
          <w:sz w:val="22"/>
          <w:szCs w:val="22"/>
        </w:rPr>
        <w:t xml:space="preserve"> with £5 billion of that coming from the horse</w:t>
      </w:r>
      <w:r w:rsidR="00023CAF">
        <w:rPr>
          <w:rFonts w:ascii="Calibri" w:hAnsi="Calibri" w:cs="Calibri"/>
          <w:b/>
          <w:bCs/>
          <w:color w:val="EE0000"/>
          <w:sz w:val="22"/>
          <w:szCs w:val="22"/>
        </w:rPr>
        <w:t xml:space="preserve"> </w:t>
      </w:r>
      <w:r w:rsidRPr="004848EF">
        <w:rPr>
          <w:rFonts w:ascii="Metropolis" w:hAnsi="Metropolis"/>
          <w:b/>
          <w:bCs/>
          <w:color w:val="EE0000"/>
          <w:sz w:val="22"/>
          <w:szCs w:val="22"/>
        </w:rPr>
        <w:t>industry.</w:t>
      </w:r>
    </w:p>
    <w:p w14:paraId="30C7EF97" w14:textId="17171D22" w:rsidR="00721275" w:rsidRPr="00721275" w:rsidRDefault="00721275" w:rsidP="0054664B">
      <w:pPr>
        <w:spacing w:before="120" w:after="120"/>
        <w:rPr>
          <w:rFonts w:ascii="Metropolis" w:hAnsi="Metropolis"/>
          <w:b/>
          <w:bCs/>
          <w:color w:val="EE0000"/>
          <w:sz w:val="22"/>
          <w:szCs w:val="22"/>
        </w:rPr>
      </w:pPr>
      <w:r w:rsidRPr="00721275">
        <w:rPr>
          <w:rFonts w:ascii="Metropolis" w:hAnsi="Metropolis"/>
          <w:b/>
          <w:bCs/>
          <w:color w:val="EE0000"/>
          <w:sz w:val="22"/>
          <w:szCs w:val="22"/>
        </w:rPr>
        <w:t>Equestrianism is the second largest rural employer after agriculture</w:t>
      </w:r>
      <w:r>
        <w:rPr>
          <w:rStyle w:val="EndnoteReference"/>
          <w:rFonts w:ascii="Metropolis" w:hAnsi="Metropolis"/>
          <w:b/>
          <w:bCs/>
          <w:color w:val="EE0000"/>
          <w:sz w:val="22"/>
          <w:szCs w:val="22"/>
        </w:rPr>
        <w:endnoteReference w:id="3"/>
      </w:r>
      <w:r w:rsidRPr="00721275">
        <w:rPr>
          <w:rFonts w:ascii="Metropolis" w:hAnsi="Metropolis"/>
          <w:b/>
          <w:bCs/>
          <w:color w:val="EE0000"/>
          <w:sz w:val="22"/>
          <w:szCs w:val="22"/>
        </w:rPr>
        <w:t>.</w:t>
      </w:r>
    </w:p>
    <w:p w14:paraId="321045F1" w14:textId="77777777" w:rsidR="0054664B" w:rsidRPr="002F3333" w:rsidRDefault="0054664B" w:rsidP="0054664B">
      <w:pPr>
        <w:spacing w:before="120" w:after="120"/>
        <w:rPr>
          <w:rFonts w:ascii="Metropolis" w:hAnsi="Metropolis"/>
          <w:sz w:val="22"/>
          <w:szCs w:val="22"/>
          <w:u w:val="single"/>
        </w:rPr>
      </w:pPr>
      <w:r w:rsidRPr="002F3333">
        <w:rPr>
          <w:rFonts w:ascii="Metropolis" w:hAnsi="Metropolis"/>
          <w:sz w:val="22"/>
          <w:szCs w:val="22"/>
          <w:u w:val="single"/>
        </w:rPr>
        <w:t>Social Value</w:t>
      </w:r>
    </w:p>
    <w:p w14:paraId="355802C5" w14:textId="77777777" w:rsidR="0054664B" w:rsidRDefault="0054664B" w:rsidP="0054664B">
      <w:pPr>
        <w:spacing w:before="120" w:after="120"/>
        <w:rPr>
          <w:rFonts w:ascii="Metropolis" w:hAnsi="Metropolis"/>
          <w:sz w:val="22"/>
          <w:szCs w:val="22"/>
        </w:rPr>
      </w:pPr>
      <w:r>
        <w:rPr>
          <w:rFonts w:ascii="Metropolis" w:hAnsi="Metropolis"/>
          <w:sz w:val="22"/>
          <w:szCs w:val="22"/>
        </w:rPr>
        <w:t xml:space="preserve">Recent studies have demonstrated the </w:t>
      </w:r>
      <w:r w:rsidRPr="00811263">
        <w:rPr>
          <w:rFonts w:ascii="Metropolis" w:hAnsi="Metropolis"/>
          <w:b/>
          <w:bCs/>
          <w:color w:val="EE0000"/>
          <w:sz w:val="22"/>
          <w:szCs w:val="22"/>
        </w:rPr>
        <w:t>social value of horses</w:t>
      </w:r>
      <w:r>
        <w:rPr>
          <w:rFonts w:ascii="Metropolis" w:hAnsi="Metropolis"/>
          <w:sz w:val="22"/>
          <w:szCs w:val="22"/>
        </w:rPr>
        <w:t xml:space="preserve"> to be </w:t>
      </w:r>
      <w:r w:rsidRPr="002F3333">
        <w:rPr>
          <w:rFonts w:ascii="Metropolis" w:hAnsi="Metropolis"/>
          <w:b/>
          <w:bCs/>
          <w:color w:val="EE0000"/>
          <w:sz w:val="22"/>
          <w:szCs w:val="22"/>
        </w:rPr>
        <w:t>£1.2 billion</w:t>
      </w:r>
      <w:r>
        <w:rPr>
          <w:rStyle w:val="EndnoteReference"/>
          <w:rFonts w:ascii="Metropolis" w:hAnsi="Metropolis"/>
          <w:b/>
          <w:bCs/>
          <w:color w:val="EE0000"/>
          <w:sz w:val="22"/>
          <w:szCs w:val="22"/>
        </w:rPr>
        <w:endnoteReference w:id="4"/>
      </w:r>
    </w:p>
    <w:p w14:paraId="0C6F1FB4" w14:textId="77777777" w:rsidR="0054664B" w:rsidRPr="00883ECA" w:rsidRDefault="0054664B" w:rsidP="0054664B">
      <w:pPr>
        <w:spacing w:before="120" w:after="120"/>
        <w:rPr>
          <w:rFonts w:ascii="Metropolis" w:hAnsi="Metropolis"/>
          <w:sz w:val="22"/>
          <w:szCs w:val="22"/>
          <w:u w:val="single"/>
        </w:rPr>
      </w:pPr>
      <w:r w:rsidRPr="00883ECA">
        <w:rPr>
          <w:rFonts w:ascii="Metropolis" w:hAnsi="Metropolis"/>
          <w:sz w:val="22"/>
          <w:szCs w:val="22"/>
          <w:u w:val="single"/>
        </w:rPr>
        <w:t>Safety</w:t>
      </w:r>
    </w:p>
    <w:p w14:paraId="1E1FF198" w14:textId="0B53FFA8" w:rsidR="0054664B" w:rsidRDefault="0054664B" w:rsidP="0054664B">
      <w:pPr>
        <w:spacing w:before="120" w:after="120"/>
        <w:rPr>
          <w:rFonts w:ascii="Metropolis" w:hAnsi="Metropolis"/>
          <w:sz w:val="22"/>
          <w:szCs w:val="22"/>
        </w:rPr>
      </w:pPr>
      <w:r>
        <w:rPr>
          <w:rFonts w:ascii="Metropolis" w:hAnsi="Metropolis"/>
          <w:sz w:val="22"/>
          <w:szCs w:val="22"/>
        </w:rPr>
        <w:t>Statistics collated for 202</w:t>
      </w:r>
      <w:r w:rsidR="007A2046">
        <w:rPr>
          <w:rFonts w:ascii="Metropolis" w:hAnsi="Metropolis"/>
          <w:sz w:val="22"/>
          <w:szCs w:val="22"/>
        </w:rPr>
        <w:t>5</w:t>
      </w:r>
      <w:r w:rsidR="00F217EB">
        <w:rPr>
          <w:rFonts w:ascii="Metropolis" w:hAnsi="Metropolis"/>
          <w:sz w:val="22"/>
          <w:szCs w:val="22"/>
        </w:rPr>
        <w:t xml:space="preserve"> by British Horse Society</w:t>
      </w:r>
      <w:r>
        <w:rPr>
          <w:rFonts w:ascii="Metropolis" w:hAnsi="Metropolis"/>
          <w:sz w:val="22"/>
          <w:szCs w:val="22"/>
        </w:rPr>
        <w:t xml:space="preserve"> indicate that</w:t>
      </w:r>
    </w:p>
    <w:p w14:paraId="100E65EE" w14:textId="77777777" w:rsidR="00AD6F94" w:rsidRPr="00F217EB" w:rsidRDefault="00AD6F94" w:rsidP="00AD6F94">
      <w:pPr>
        <w:pStyle w:val="ListParagraph"/>
        <w:numPr>
          <w:ilvl w:val="0"/>
          <w:numId w:val="6"/>
        </w:numPr>
        <w:spacing w:before="120" w:after="120"/>
        <w:rPr>
          <w:rFonts w:ascii="VAG Rounded Std Thin" w:eastAsia="VAG Rounded Std Thin" w:hAnsi="VAG Rounded Std Thin" w:cs="VAG Rounded Std Thin"/>
          <w:b/>
          <w:bCs/>
          <w:color w:val="EE0000"/>
          <w:sz w:val="22"/>
          <w:szCs w:val="22"/>
        </w:rPr>
      </w:pPr>
      <w:r w:rsidRPr="00F217EB">
        <w:rPr>
          <w:rFonts w:ascii="VAG Rounded Std Thin" w:eastAsia="VAG Rounded Std Thin" w:hAnsi="VAG Rounded Std Thin" w:cs="VAG Rounded Std Thin"/>
          <w:b/>
          <w:bCs/>
          <w:color w:val="EE0000"/>
          <w:sz w:val="22"/>
          <w:szCs w:val="22"/>
        </w:rPr>
        <w:t>2,810 road incidents involving horses have been logged with British Horse Society </w:t>
      </w:r>
    </w:p>
    <w:p w14:paraId="13690653" w14:textId="77777777" w:rsidR="00AD6F94" w:rsidRPr="00F217EB" w:rsidRDefault="00AD6F94" w:rsidP="00AD6F94">
      <w:pPr>
        <w:pStyle w:val="ListParagraph"/>
        <w:numPr>
          <w:ilvl w:val="0"/>
          <w:numId w:val="6"/>
        </w:numPr>
        <w:spacing w:before="120" w:after="120"/>
        <w:rPr>
          <w:rFonts w:ascii="VAG Rounded Std Thin" w:eastAsia="VAG Rounded Std Thin" w:hAnsi="VAG Rounded Std Thin" w:cs="VAG Rounded Std Thin"/>
          <w:b/>
          <w:bCs/>
          <w:color w:val="EE0000"/>
          <w:sz w:val="22"/>
          <w:szCs w:val="22"/>
        </w:rPr>
      </w:pPr>
      <w:r w:rsidRPr="00F217EB">
        <w:rPr>
          <w:rFonts w:ascii="VAG Rounded Std Thin" w:eastAsia="VAG Rounded Std Thin" w:hAnsi="VAG Rounded Std Thin" w:cs="VAG Rounded Std Thin"/>
          <w:b/>
          <w:bCs/>
          <w:color w:val="EE0000"/>
          <w:sz w:val="22"/>
          <w:szCs w:val="22"/>
        </w:rPr>
        <w:t>59 horses have died, and 82 have been injured </w:t>
      </w:r>
    </w:p>
    <w:p w14:paraId="3F244DBB" w14:textId="77777777" w:rsidR="00AD6F94" w:rsidRPr="00F217EB" w:rsidRDefault="00AD6F94" w:rsidP="00AD6F94">
      <w:pPr>
        <w:pStyle w:val="ListParagraph"/>
        <w:numPr>
          <w:ilvl w:val="0"/>
          <w:numId w:val="6"/>
        </w:numPr>
        <w:spacing w:before="120" w:after="120"/>
        <w:rPr>
          <w:rFonts w:ascii="VAG Rounded Std Thin" w:eastAsia="VAG Rounded Std Thin" w:hAnsi="VAG Rounded Std Thin" w:cs="VAG Rounded Std Thin"/>
          <w:b/>
          <w:bCs/>
          <w:color w:val="EE0000"/>
          <w:sz w:val="22"/>
          <w:szCs w:val="22"/>
        </w:rPr>
      </w:pPr>
      <w:r w:rsidRPr="00F217EB">
        <w:rPr>
          <w:rFonts w:ascii="VAG Rounded Std Thin" w:eastAsia="VAG Rounded Std Thin" w:hAnsi="VAG Rounded Std Thin" w:cs="VAG Rounded Std Thin"/>
          <w:b/>
          <w:bCs/>
          <w:color w:val="EE0000"/>
          <w:sz w:val="22"/>
          <w:szCs w:val="22"/>
        </w:rPr>
        <w:t>86 people have been injured </w:t>
      </w:r>
    </w:p>
    <w:p w14:paraId="6EC6E5E2" w14:textId="77777777" w:rsidR="00AD6F94" w:rsidRPr="00F217EB" w:rsidRDefault="00AD6F94" w:rsidP="00AD6F94">
      <w:pPr>
        <w:pStyle w:val="ListParagraph"/>
        <w:numPr>
          <w:ilvl w:val="0"/>
          <w:numId w:val="6"/>
        </w:numPr>
        <w:spacing w:before="120" w:after="120"/>
        <w:rPr>
          <w:rFonts w:ascii="VAG Rounded Std Thin" w:eastAsia="VAG Rounded Std Thin" w:hAnsi="VAG Rounded Std Thin" w:cs="VAG Rounded Std Thin"/>
          <w:b/>
          <w:bCs/>
          <w:color w:val="EE0000"/>
          <w:sz w:val="22"/>
          <w:szCs w:val="22"/>
        </w:rPr>
      </w:pPr>
      <w:r w:rsidRPr="00F217EB">
        <w:rPr>
          <w:rFonts w:ascii="VAG Rounded Std Thin" w:eastAsia="VAG Rounded Std Thin" w:hAnsi="VAG Rounded Std Thin" w:cs="VAG Rounded Std Thin"/>
          <w:b/>
          <w:bCs/>
          <w:color w:val="EE0000"/>
          <w:sz w:val="22"/>
          <w:szCs w:val="22"/>
        </w:rPr>
        <w:t>22% of riders were victims to road rage or abuse </w:t>
      </w:r>
    </w:p>
    <w:p w14:paraId="5F6DFEF8" w14:textId="77777777" w:rsidR="00AD6F94" w:rsidRPr="00F217EB" w:rsidRDefault="00AD6F94" w:rsidP="00AD6F94">
      <w:pPr>
        <w:pStyle w:val="ListParagraph"/>
        <w:numPr>
          <w:ilvl w:val="0"/>
          <w:numId w:val="6"/>
        </w:numPr>
        <w:spacing w:before="120" w:after="120"/>
        <w:rPr>
          <w:rFonts w:ascii="VAG Rounded Std Thin" w:eastAsia="VAG Rounded Std Thin" w:hAnsi="VAG Rounded Std Thin" w:cs="VAG Rounded Std Thin"/>
          <w:b/>
          <w:bCs/>
          <w:color w:val="EE0000"/>
          <w:sz w:val="22"/>
          <w:szCs w:val="22"/>
        </w:rPr>
      </w:pPr>
      <w:r w:rsidRPr="00F217EB">
        <w:rPr>
          <w:rFonts w:ascii="VAG Rounded Std Thin" w:eastAsia="VAG Rounded Std Thin" w:hAnsi="VAG Rounded Std Thin" w:cs="VAG Rounded Std Thin"/>
          <w:b/>
          <w:bCs/>
          <w:color w:val="EE0000"/>
          <w:sz w:val="22"/>
          <w:szCs w:val="22"/>
        </w:rPr>
        <w:t>78% of incidents occurred because a driver passed by too closely to the horse </w:t>
      </w:r>
    </w:p>
    <w:p w14:paraId="19DB5147" w14:textId="77777777" w:rsidR="00AD6F94" w:rsidRPr="00F217EB" w:rsidRDefault="00AD6F94" w:rsidP="00AD6F94">
      <w:pPr>
        <w:pStyle w:val="ListParagraph"/>
        <w:numPr>
          <w:ilvl w:val="0"/>
          <w:numId w:val="6"/>
        </w:numPr>
        <w:spacing w:before="120" w:after="120"/>
        <w:rPr>
          <w:rFonts w:ascii="VAG Rounded Std Thin" w:eastAsia="VAG Rounded Std Thin" w:hAnsi="VAG Rounded Std Thin" w:cs="VAG Rounded Std Thin"/>
          <w:b/>
          <w:bCs/>
          <w:color w:val="EE0000"/>
          <w:sz w:val="22"/>
          <w:szCs w:val="22"/>
        </w:rPr>
      </w:pPr>
      <w:r w:rsidRPr="00F217EB">
        <w:rPr>
          <w:rFonts w:ascii="VAG Rounded Std Thin" w:eastAsia="VAG Rounded Std Thin" w:hAnsi="VAG Rounded Std Thin" w:cs="VAG Rounded Std Thin"/>
          <w:b/>
          <w:bCs/>
          <w:color w:val="EE0000"/>
          <w:sz w:val="22"/>
          <w:szCs w:val="22"/>
        </w:rPr>
        <w:t>83% of incidents occurred because a driver passed by too quickly </w:t>
      </w:r>
    </w:p>
    <w:p w14:paraId="0DC9DAD3" w14:textId="77777777" w:rsidR="00AD6F94" w:rsidRDefault="00AD6F94" w:rsidP="00AD6F94">
      <w:pPr>
        <w:spacing w:before="120" w:after="120"/>
        <w:rPr>
          <w:rFonts w:ascii="VAG Rounded Std Thin" w:eastAsia="VAG Rounded Std Thin" w:hAnsi="VAG Rounded Std Thin" w:cs="VAG Rounded Std Thin"/>
          <w:b/>
          <w:bCs/>
          <w:sz w:val="22"/>
          <w:szCs w:val="22"/>
        </w:rPr>
      </w:pPr>
      <w:r w:rsidRPr="00232C64">
        <w:rPr>
          <w:rFonts w:ascii="VAG Rounded Std Thin" w:eastAsia="VAG Rounded Std Thin" w:hAnsi="VAG Rounded Std Thin" w:cs="VAG Rounded Std Thin"/>
          <w:b/>
          <w:bCs/>
          <w:sz w:val="22"/>
          <w:szCs w:val="22"/>
        </w:rPr>
        <w:t>The % of those passing too quickly has risen from 81% in 2024 to 83% in 2025 — this is the highest percentage recorded since 2017.  </w:t>
      </w:r>
    </w:p>
    <w:p w14:paraId="1D281061" w14:textId="7795AA46" w:rsidR="0054664B" w:rsidRPr="008C4034" w:rsidRDefault="0054664B" w:rsidP="0054664B">
      <w:pPr>
        <w:rPr>
          <w:rFonts w:ascii="Metropolis" w:hAnsi="Metropolis"/>
          <w:b/>
          <w:bCs/>
          <w:color w:val="EE0000"/>
          <w:sz w:val="22"/>
          <w:szCs w:val="22"/>
        </w:rPr>
      </w:pPr>
      <w:r>
        <w:rPr>
          <w:rFonts w:ascii="Metropolis" w:hAnsi="Metropolis"/>
          <w:sz w:val="22"/>
          <w:szCs w:val="22"/>
        </w:rPr>
        <w:t xml:space="preserve">These figures are significantly lower than the real situation as NHS statistics indicate that in the year </w:t>
      </w:r>
      <w:r w:rsidRPr="008C4034">
        <w:rPr>
          <w:rFonts w:ascii="Metropolis" w:hAnsi="Metropolis"/>
          <w:b/>
          <w:bCs/>
          <w:color w:val="EE0000"/>
          <w:sz w:val="22"/>
          <w:szCs w:val="22"/>
        </w:rPr>
        <w:t>2023/2024 there were 2493 admissions for “Animal-rider or occupant of animal-drawn vehicle injured in transport accident”</w:t>
      </w:r>
      <w:r w:rsidRPr="008C4034">
        <w:rPr>
          <w:rStyle w:val="EndnoteReference"/>
          <w:rFonts w:ascii="Metropolis" w:hAnsi="Metropolis"/>
          <w:b/>
          <w:bCs/>
          <w:color w:val="EE0000"/>
          <w:sz w:val="22"/>
          <w:szCs w:val="22"/>
        </w:rPr>
        <w:endnoteReference w:id="5"/>
      </w:r>
    </w:p>
    <w:p w14:paraId="0B6C8A90" w14:textId="6399DF16" w:rsidR="00811263" w:rsidRDefault="00811263" w:rsidP="0054664B">
      <w:pPr>
        <w:spacing w:before="120" w:after="120"/>
        <w:rPr>
          <w:rFonts w:ascii="Metropolis" w:hAnsi="Metropolis"/>
          <w:sz w:val="22"/>
          <w:szCs w:val="22"/>
          <w:u w:val="single"/>
        </w:rPr>
      </w:pPr>
      <w:r>
        <w:rPr>
          <w:rFonts w:ascii="Metropolis" w:hAnsi="Metropolis"/>
          <w:sz w:val="22"/>
          <w:szCs w:val="22"/>
          <w:u w:val="single"/>
        </w:rPr>
        <w:t>Gender Split</w:t>
      </w:r>
      <w:r>
        <w:rPr>
          <w:rStyle w:val="EndnoteReference"/>
          <w:rFonts w:ascii="Metropolis" w:hAnsi="Metropolis"/>
          <w:sz w:val="22"/>
          <w:szCs w:val="22"/>
          <w:u w:val="single"/>
        </w:rPr>
        <w:endnoteReference w:id="6"/>
      </w:r>
    </w:p>
    <w:p w14:paraId="777910A0" w14:textId="77777777" w:rsidR="00811263" w:rsidRDefault="00811263" w:rsidP="0054664B">
      <w:pPr>
        <w:spacing w:before="120" w:after="120"/>
        <w:rPr>
          <w:rFonts w:ascii="Metropolis" w:hAnsi="Metropolis"/>
          <w:sz w:val="22"/>
          <w:szCs w:val="22"/>
        </w:rPr>
      </w:pPr>
      <w:r w:rsidRPr="00811263">
        <w:rPr>
          <w:rFonts w:ascii="Metropolis" w:hAnsi="Metropolis"/>
          <w:sz w:val="22"/>
          <w:szCs w:val="22"/>
        </w:rPr>
        <w:t xml:space="preserve">Sport England: Adult </w:t>
      </w:r>
    </w:p>
    <w:p w14:paraId="1073ED71" w14:textId="6DC2086A" w:rsidR="00811263" w:rsidRPr="00811263" w:rsidRDefault="00811263" w:rsidP="00811263">
      <w:pPr>
        <w:numPr>
          <w:ilvl w:val="0"/>
          <w:numId w:val="2"/>
        </w:numPr>
        <w:ind w:left="426" w:hanging="426"/>
        <w:rPr>
          <w:rFonts w:ascii="Metropolis" w:hAnsi="Metropolis"/>
          <w:b/>
          <w:bCs/>
          <w:color w:val="EE0000"/>
          <w:sz w:val="22"/>
          <w:szCs w:val="22"/>
        </w:rPr>
      </w:pPr>
      <w:r w:rsidRPr="00811263">
        <w:rPr>
          <w:rFonts w:ascii="Metropolis" w:hAnsi="Metropolis"/>
          <w:b/>
          <w:bCs/>
          <w:color w:val="EE0000"/>
          <w:sz w:val="22"/>
          <w:szCs w:val="22"/>
        </w:rPr>
        <w:t xml:space="preserve">88% regular riders are female, 81% of occasional riders are female </w:t>
      </w:r>
    </w:p>
    <w:p w14:paraId="5CDB5E25" w14:textId="4F3BE7F3" w:rsidR="00811263" w:rsidRPr="00811263" w:rsidRDefault="00811263" w:rsidP="00811263">
      <w:pPr>
        <w:numPr>
          <w:ilvl w:val="0"/>
          <w:numId w:val="2"/>
        </w:numPr>
        <w:ind w:left="426" w:hanging="426"/>
        <w:rPr>
          <w:rFonts w:ascii="Metropolis" w:hAnsi="Metropolis"/>
          <w:b/>
          <w:bCs/>
          <w:color w:val="EE0000"/>
          <w:sz w:val="22"/>
          <w:szCs w:val="22"/>
        </w:rPr>
      </w:pPr>
      <w:r w:rsidRPr="00811263">
        <w:rPr>
          <w:rFonts w:ascii="Metropolis" w:hAnsi="Metropolis"/>
          <w:b/>
          <w:bCs/>
          <w:color w:val="EE0000"/>
          <w:sz w:val="22"/>
          <w:szCs w:val="22"/>
        </w:rPr>
        <w:t>16–24-year-olds have the highest rate of participation, but rates remain consistent by age up to 65+</w:t>
      </w:r>
    </w:p>
    <w:p w14:paraId="312DE1DA" w14:textId="5977E62D" w:rsidR="00811263" w:rsidRPr="00F51038" w:rsidRDefault="00811263" w:rsidP="00811263">
      <w:pPr>
        <w:numPr>
          <w:ilvl w:val="0"/>
          <w:numId w:val="2"/>
        </w:numPr>
        <w:ind w:left="426" w:hanging="426"/>
        <w:rPr>
          <w:rFonts w:ascii="Metropolis" w:hAnsi="Metropolis"/>
          <w:b/>
          <w:bCs/>
          <w:color w:val="EE0000"/>
          <w:sz w:val="22"/>
          <w:szCs w:val="22"/>
        </w:rPr>
      </w:pPr>
      <w:r w:rsidRPr="00F51038">
        <w:rPr>
          <w:rFonts w:ascii="Metropolis" w:hAnsi="Metropolis"/>
          <w:b/>
          <w:bCs/>
          <w:color w:val="EE0000"/>
          <w:sz w:val="22"/>
          <w:szCs w:val="22"/>
        </w:rPr>
        <w:t>The highest participation rates are seen amongst those with mental health challenges</w:t>
      </w:r>
    </w:p>
    <w:p w14:paraId="2509187B" w14:textId="0020F53B" w:rsidR="0054664B" w:rsidRPr="00531643" w:rsidRDefault="0054664B" w:rsidP="0054664B">
      <w:pPr>
        <w:spacing w:before="120" w:after="120"/>
        <w:rPr>
          <w:rFonts w:ascii="Metropolis" w:hAnsi="Metropolis"/>
          <w:sz w:val="22"/>
          <w:szCs w:val="22"/>
          <w:u w:val="single"/>
        </w:rPr>
      </w:pPr>
      <w:r w:rsidRPr="00531643">
        <w:rPr>
          <w:rFonts w:ascii="Metropolis" w:hAnsi="Metropolis"/>
          <w:sz w:val="22"/>
          <w:szCs w:val="22"/>
          <w:u w:val="single"/>
        </w:rPr>
        <w:t>Health &amp; Wellbeing</w:t>
      </w:r>
    </w:p>
    <w:p w14:paraId="68FCE5D9" w14:textId="3359E8F5" w:rsidR="0054664B" w:rsidRPr="00531643" w:rsidRDefault="0054664B" w:rsidP="0054664B">
      <w:pPr>
        <w:spacing w:before="120" w:after="120"/>
        <w:rPr>
          <w:rFonts w:ascii="Metropolis" w:hAnsi="Metropolis"/>
          <w:sz w:val="22"/>
          <w:szCs w:val="22"/>
        </w:rPr>
      </w:pPr>
      <w:r>
        <w:rPr>
          <w:rFonts w:ascii="Metropolis" w:hAnsi="Metropolis"/>
          <w:sz w:val="22"/>
          <w:szCs w:val="22"/>
        </w:rPr>
        <w:t>A new piece of work</w:t>
      </w:r>
      <w:r w:rsidRPr="00A41FB6">
        <w:rPr>
          <w:rStyle w:val="EndnoteReference"/>
          <w:rFonts w:ascii="Metropolis" w:hAnsi="Metropolis"/>
          <w:b/>
          <w:bCs/>
          <w:sz w:val="22"/>
          <w:szCs w:val="22"/>
        </w:rPr>
        <w:endnoteReference w:id="7"/>
      </w:r>
      <w:r>
        <w:rPr>
          <w:rFonts w:ascii="Metropolis" w:hAnsi="Metropolis"/>
          <w:sz w:val="22"/>
          <w:szCs w:val="22"/>
        </w:rPr>
        <w:t xml:space="preserve"> released by </w:t>
      </w:r>
      <w:r w:rsidRPr="00531643">
        <w:rPr>
          <w:rFonts w:ascii="Metropolis" w:hAnsi="Metropolis"/>
          <w:sz w:val="22"/>
          <w:szCs w:val="22"/>
        </w:rPr>
        <w:t>British Equestrian</w:t>
      </w:r>
      <w:r>
        <w:rPr>
          <w:rFonts w:ascii="Metropolis" w:hAnsi="Metropolis"/>
          <w:sz w:val="22"/>
          <w:szCs w:val="22"/>
        </w:rPr>
        <w:t xml:space="preserve"> (BE) </w:t>
      </w:r>
      <w:r w:rsidRPr="00531643">
        <w:rPr>
          <w:rFonts w:ascii="Metropolis" w:hAnsi="Metropolis"/>
          <w:sz w:val="22"/>
          <w:szCs w:val="22"/>
        </w:rPr>
        <w:t xml:space="preserve">is directly aligned with the government’s </w:t>
      </w:r>
      <w:r w:rsidRPr="00531643">
        <w:rPr>
          <w:rFonts w:ascii="Metropolis" w:hAnsi="Metropolis"/>
          <w:sz w:val="22"/>
          <w:szCs w:val="22"/>
          <w:u w:val="single"/>
        </w:rPr>
        <w:t xml:space="preserve">Get Active: A strategy for the future of sport and physical activity </w:t>
      </w:r>
      <w:r w:rsidRPr="00531643">
        <w:rPr>
          <w:rFonts w:ascii="Metropolis" w:hAnsi="Metropolis"/>
          <w:sz w:val="22"/>
          <w:szCs w:val="22"/>
        </w:rPr>
        <w:t xml:space="preserve">document, which calls for sport and physical activity to support public health, tackle inequality and boost community resilience. </w:t>
      </w:r>
    </w:p>
    <w:p w14:paraId="490A9464" w14:textId="77777777" w:rsidR="0054664B" w:rsidRPr="00531643" w:rsidRDefault="0054664B" w:rsidP="0054664B">
      <w:pPr>
        <w:spacing w:before="120" w:after="120"/>
        <w:rPr>
          <w:rFonts w:ascii="Metropolis" w:hAnsi="Metropolis"/>
          <w:sz w:val="22"/>
          <w:szCs w:val="22"/>
        </w:rPr>
      </w:pPr>
      <w:r>
        <w:rPr>
          <w:rFonts w:ascii="Metropolis" w:hAnsi="Metropolis"/>
          <w:sz w:val="22"/>
          <w:szCs w:val="22"/>
        </w:rPr>
        <w:t xml:space="preserve">BE’s </w:t>
      </w:r>
      <w:r w:rsidRPr="00531643">
        <w:rPr>
          <w:rFonts w:ascii="Metropolis" w:hAnsi="Metropolis"/>
          <w:sz w:val="22"/>
          <w:szCs w:val="22"/>
        </w:rPr>
        <w:t xml:space="preserve">research supports this vision by providing robust monetised evidence of how equestrianism contributes to: </w:t>
      </w:r>
    </w:p>
    <w:p w14:paraId="35EBA302" w14:textId="77777777" w:rsidR="0054664B" w:rsidRPr="00531643" w:rsidRDefault="0054664B" w:rsidP="00811263">
      <w:pPr>
        <w:numPr>
          <w:ilvl w:val="0"/>
          <w:numId w:val="2"/>
        </w:numPr>
        <w:ind w:left="426" w:hanging="426"/>
        <w:rPr>
          <w:rFonts w:ascii="Metropolis" w:hAnsi="Metropolis"/>
          <w:sz w:val="22"/>
          <w:szCs w:val="22"/>
        </w:rPr>
      </w:pPr>
      <w:r w:rsidRPr="00531643">
        <w:rPr>
          <w:rFonts w:ascii="Metropolis" w:hAnsi="Metropolis"/>
          <w:sz w:val="22"/>
          <w:szCs w:val="22"/>
        </w:rPr>
        <w:t xml:space="preserve">Preventative healthcare and reduced NHS demand </w:t>
      </w:r>
    </w:p>
    <w:p w14:paraId="2BD96609" w14:textId="77777777" w:rsidR="0054664B" w:rsidRPr="00531643" w:rsidRDefault="0054664B" w:rsidP="00811263">
      <w:pPr>
        <w:numPr>
          <w:ilvl w:val="0"/>
          <w:numId w:val="2"/>
        </w:numPr>
        <w:ind w:left="426" w:hanging="426"/>
        <w:rPr>
          <w:rFonts w:ascii="Metropolis" w:hAnsi="Metropolis"/>
          <w:sz w:val="22"/>
          <w:szCs w:val="22"/>
        </w:rPr>
      </w:pPr>
      <w:r w:rsidRPr="00531643">
        <w:rPr>
          <w:rFonts w:ascii="Metropolis" w:hAnsi="Metropolis"/>
          <w:sz w:val="22"/>
          <w:szCs w:val="22"/>
        </w:rPr>
        <w:t xml:space="preserve">Inclusive access for women, older adults, disabled people and underserved communities </w:t>
      </w:r>
    </w:p>
    <w:p w14:paraId="4E2C26BC" w14:textId="77777777" w:rsidR="0054664B" w:rsidRPr="00531643" w:rsidRDefault="0054664B" w:rsidP="00811263">
      <w:pPr>
        <w:numPr>
          <w:ilvl w:val="0"/>
          <w:numId w:val="2"/>
        </w:numPr>
        <w:ind w:left="426" w:hanging="426"/>
        <w:rPr>
          <w:rFonts w:ascii="Metropolis" w:hAnsi="Metropolis"/>
          <w:sz w:val="22"/>
          <w:szCs w:val="22"/>
        </w:rPr>
      </w:pPr>
      <w:r w:rsidRPr="00531643">
        <w:rPr>
          <w:rFonts w:ascii="Metropolis" w:hAnsi="Metropolis"/>
          <w:sz w:val="22"/>
          <w:szCs w:val="22"/>
        </w:rPr>
        <w:t xml:space="preserve">Community wellbeing through volunteering and engagement </w:t>
      </w:r>
    </w:p>
    <w:p w14:paraId="0ED6CE5F" w14:textId="77777777" w:rsidR="0054664B" w:rsidRPr="00531643" w:rsidRDefault="0054664B" w:rsidP="00811263">
      <w:pPr>
        <w:numPr>
          <w:ilvl w:val="0"/>
          <w:numId w:val="2"/>
        </w:numPr>
        <w:ind w:left="426" w:hanging="426"/>
        <w:rPr>
          <w:rFonts w:ascii="Metropolis" w:hAnsi="Metropolis"/>
          <w:sz w:val="22"/>
          <w:szCs w:val="22"/>
        </w:rPr>
      </w:pPr>
      <w:r w:rsidRPr="00531643">
        <w:rPr>
          <w:rFonts w:ascii="Metropolis" w:hAnsi="Metropolis"/>
          <w:sz w:val="22"/>
          <w:szCs w:val="22"/>
        </w:rPr>
        <w:t xml:space="preserve">Cross-sector integration with health, education and care. </w:t>
      </w:r>
    </w:p>
    <w:p w14:paraId="61B7BE58" w14:textId="77777777" w:rsidR="0054664B" w:rsidRDefault="0054664B" w:rsidP="0054664B">
      <w:pPr>
        <w:spacing w:before="120" w:after="120"/>
        <w:rPr>
          <w:rFonts w:ascii="Metropolis" w:hAnsi="Metropolis"/>
          <w:sz w:val="22"/>
          <w:szCs w:val="22"/>
        </w:rPr>
      </w:pPr>
      <w:r w:rsidRPr="00531643">
        <w:rPr>
          <w:rFonts w:ascii="Metropolis" w:hAnsi="Metropolis"/>
          <w:sz w:val="22"/>
          <w:szCs w:val="22"/>
        </w:rPr>
        <w:t>Equestrianism is ideally positioned to be part of the Government’s sport and physical activity ambitions, as it</w:t>
      </w:r>
      <w:r>
        <w:rPr>
          <w:rFonts w:ascii="Metropolis" w:hAnsi="Metropolis"/>
          <w:sz w:val="22"/>
          <w:szCs w:val="22"/>
        </w:rPr>
        <w:t xml:space="preserve"> i</w:t>
      </w:r>
      <w:r w:rsidRPr="00531643">
        <w:rPr>
          <w:rFonts w:ascii="Metropolis" w:hAnsi="Metropolis"/>
          <w:sz w:val="22"/>
          <w:szCs w:val="22"/>
        </w:rPr>
        <w:t>s an industry with already measurable impact and additional untapped potential.</w:t>
      </w:r>
    </w:p>
    <w:p w14:paraId="610E19C6" w14:textId="77777777" w:rsidR="0054664B" w:rsidRDefault="0054664B" w:rsidP="0054664B">
      <w:pPr>
        <w:spacing w:before="120" w:after="120"/>
        <w:rPr>
          <w:rFonts w:ascii="Metropolis" w:hAnsi="Metropolis"/>
          <w:sz w:val="22"/>
          <w:szCs w:val="22"/>
        </w:rPr>
      </w:pPr>
      <w:r>
        <w:rPr>
          <w:rFonts w:ascii="Metropolis" w:hAnsi="Metropolis"/>
          <w:sz w:val="22"/>
          <w:szCs w:val="22"/>
        </w:rPr>
        <w:t xml:space="preserve">People with a physical disability </w:t>
      </w:r>
      <w:proofErr w:type="gramStart"/>
      <w:r w:rsidRPr="00EC152E">
        <w:rPr>
          <w:rFonts w:ascii="Metropolis" w:hAnsi="Metropolis"/>
          <w:sz w:val="22"/>
          <w:szCs w:val="22"/>
        </w:rPr>
        <w:t>are able to</w:t>
      </w:r>
      <w:proofErr w:type="gramEnd"/>
      <w:r w:rsidRPr="00EC152E">
        <w:rPr>
          <w:rFonts w:ascii="Metropolis" w:hAnsi="Metropolis"/>
          <w:sz w:val="22"/>
          <w:szCs w:val="22"/>
        </w:rPr>
        <w:t xml:space="preserve"> undertake horse riding and associated activities at the same self-reported level of frequency and physical intensity as those without such an illness or disability.</w:t>
      </w:r>
      <w:r>
        <w:rPr>
          <w:rFonts w:ascii="Metropolis" w:hAnsi="Metropolis"/>
          <w:sz w:val="22"/>
          <w:szCs w:val="22"/>
        </w:rPr>
        <w:t>, a fact which is quite unique amongst other sports.</w:t>
      </w:r>
      <w:r>
        <w:rPr>
          <w:rStyle w:val="EndnoteReference"/>
          <w:rFonts w:ascii="Metropolis" w:hAnsi="Metropolis"/>
          <w:sz w:val="22"/>
          <w:szCs w:val="22"/>
        </w:rPr>
        <w:endnoteReference w:id="8"/>
      </w:r>
    </w:p>
    <w:p w14:paraId="74FF98AB" w14:textId="77777777" w:rsidR="0054664B" w:rsidRPr="00811263" w:rsidRDefault="0054664B" w:rsidP="0054664B">
      <w:pPr>
        <w:spacing w:before="120" w:after="120"/>
        <w:rPr>
          <w:rFonts w:ascii="Metropolis" w:hAnsi="Metropolis"/>
          <w:b/>
          <w:bCs/>
          <w:color w:val="EE0000"/>
          <w:sz w:val="22"/>
          <w:szCs w:val="22"/>
        </w:rPr>
      </w:pPr>
      <w:r w:rsidRPr="00811263">
        <w:rPr>
          <w:rFonts w:ascii="Metropolis" w:hAnsi="Metropolis"/>
          <w:b/>
          <w:bCs/>
          <w:color w:val="EE0000"/>
          <w:sz w:val="22"/>
          <w:szCs w:val="22"/>
        </w:rPr>
        <w:lastRenderedPageBreak/>
        <w:t>As a result of being involved with horses, Riding for the Disabled Association (RDA) reports</w:t>
      </w:r>
      <w:r w:rsidRPr="00811263">
        <w:rPr>
          <w:rStyle w:val="EndnoteReference"/>
          <w:rFonts w:ascii="Metropolis" w:hAnsi="Metropolis"/>
          <w:b/>
          <w:bCs/>
          <w:color w:val="EE0000"/>
          <w:sz w:val="22"/>
          <w:szCs w:val="22"/>
        </w:rPr>
        <w:endnoteReference w:id="9"/>
      </w:r>
    </w:p>
    <w:p w14:paraId="0C90CCDD" w14:textId="77777777" w:rsidR="0054664B" w:rsidRPr="00811263" w:rsidRDefault="0054664B" w:rsidP="00811263">
      <w:pPr>
        <w:numPr>
          <w:ilvl w:val="0"/>
          <w:numId w:val="3"/>
        </w:numPr>
        <w:rPr>
          <w:rFonts w:ascii="Metropolis" w:hAnsi="Metropolis"/>
          <w:b/>
          <w:bCs/>
          <w:color w:val="EE0000"/>
          <w:sz w:val="22"/>
          <w:szCs w:val="22"/>
        </w:rPr>
      </w:pPr>
      <w:r w:rsidRPr="00811263">
        <w:rPr>
          <w:rFonts w:ascii="Metropolis" w:hAnsi="Metropolis"/>
          <w:b/>
          <w:bCs/>
          <w:color w:val="EE0000"/>
          <w:sz w:val="22"/>
          <w:szCs w:val="22"/>
        </w:rPr>
        <w:t xml:space="preserve">90% of participants feel more confident in themselves </w:t>
      </w:r>
    </w:p>
    <w:p w14:paraId="2A0FEDC3" w14:textId="77777777" w:rsidR="0054664B" w:rsidRPr="00811263" w:rsidRDefault="0054664B" w:rsidP="00811263">
      <w:pPr>
        <w:numPr>
          <w:ilvl w:val="0"/>
          <w:numId w:val="3"/>
        </w:numPr>
        <w:rPr>
          <w:rFonts w:ascii="Metropolis" w:hAnsi="Metropolis"/>
          <w:b/>
          <w:bCs/>
          <w:color w:val="EE0000"/>
          <w:sz w:val="22"/>
          <w:szCs w:val="22"/>
        </w:rPr>
      </w:pPr>
      <w:r w:rsidRPr="00811263">
        <w:rPr>
          <w:rFonts w:ascii="Metropolis" w:hAnsi="Metropolis"/>
          <w:b/>
          <w:bCs/>
          <w:color w:val="EE0000"/>
          <w:sz w:val="22"/>
          <w:szCs w:val="22"/>
        </w:rPr>
        <w:t xml:space="preserve">82% feel more connected to others </w:t>
      </w:r>
    </w:p>
    <w:p w14:paraId="40212383" w14:textId="77777777" w:rsidR="0054664B" w:rsidRPr="00811263" w:rsidRDefault="0054664B" w:rsidP="00811263">
      <w:pPr>
        <w:numPr>
          <w:ilvl w:val="0"/>
          <w:numId w:val="3"/>
        </w:numPr>
        <w:rPr>
          <w:rFonts w:ascii="Metropolis" w:hAnsi="Metropolis"/>
          <w:b/>
          <w:bCs/>
          <w:color w:val="EE0000"/>
          <w:sz w:val="22"/>
          <w:szCs w:val="22"/>
        </w:rPr>
      </w:pPr>
      <w:r w:rsidRPr="00811263">
        <w:rPr>
          <w:rFonts w:ascii="Metropolis" w:hAnsi="Metropolis"/>
          <w:b/>
          <w:bCs/>
          <w:color w:val="EE0000"/>
          <w:sz w:val="22"/>
          <w:szCs w:val="22"/>
        </w:rPr>
        <w:t xml:space="preserve">72% are better able to regulate their emotions </w:t>
      </w:r>
    </w:p>
    <w:p w14:paraId="525C31FA" w14:textId="77777777" w:rsidR="0054664B" w:rsidRPr="00811263" w:rsidRDefault="0054664B" w:rsidP="00811263">
      <w:pPr>
        <w:numPr>
          <w:ilvl w:val="0"/>
          <w:numId w:val="3"/>
        </w:numPr>
        <w:rPr>
          <w:rFonts w:ascii="Metropolis" w:hAnsi="Metropolis"/>
          <w:b/>
          <w:bCs/>
          <w:color w:val="EE0000"/>
          <w:sz w:val="22"/>
          <w:szCs w:val="22"/>
        </w:rPr>
      </w:pPr>
      <w:r w:rsidRPr="00811263">
        <w:rPr>
          <w:rFonts w:ascii="Metropolis" w:hAnsi="Metropolis"/>
          <w:b/>
          <w:bCs/>
          <w:color w:val="EE0000"/>
          <w:sz w:val="22"/>
          <w:szCs w:val="22"/>
        </w:rPr>
        <w:t>71% have improved their motor skills.</w:t>
      </w:r>
    </w:p>
    <w:p w14:paraId="41DEDFE6" w14:textId="77777777" w:rsidR="0054664B" w:rsidRDefault="0054664B" w:rsidP="00811263">
      <w:pPr>
        <w:spacing w:before="120" w:after="120"/>
        <w:rPr>
          <w:rFonts w:ascii="Metropolis" w:hAnsi="Metropolis"/>
          <w:sz w:val="22"/>
          <w:szCs w:val="22"/>
        </w:rPr>
      </w:pPr>
      <w:r>
        <w:rPr>
          <w:rFonts w:ascii="Metropolis" w:hAnsi="Metropolis"/>
          <w:sz w:val="22"/>
          <w:szCs w:val="22"/>
        </w:rPr>
        <w:t>E</w:t>
      </w:r>
      <w:r w:rsidRPr="00A41FB6">
        <w:rPr>
          <w:rFonts w:ascii="Metropolis" w:hAnsi="Metropolis"/>
          <w:sz w:val="22"/>
          <w:szCs w:val="22"/>
        </w:rPr>
        <w:t>questrian activity</w:t>
      </w:r>
      <w:r>
        <w:rPr>
          <w:rFonts w:ascii="Metropolis" w:hAnsi="Metropolis"/>
          <w:sz w:val="22"/>
          <w:szCs w:val="22"/>
        </w:rPr>
        <w:t xml:space="preserve"> is recognised by available literature </w:t>
      </w:r>
      <w:r w:rsidRPr="00A41FB6">
        <w:rPr>
          <w:rFonts w:ascii="Metropolis" w:hAnsi="Metropolis"/>
          <w:sz w:val="22"/>
          <w:szCs w:val="22"/>
        </w:rPr>
        <w:t xml:space="preserve">as a contributor to personal growth and development, especially among young people. Reported outcomes include increased self-esteem, confidence, improved behaviour, and stronger social skills. Equine-assisted learning and therapeutic programs also show positive effects on job readiness and employability—particularly among marginalised groups and individuals with mental health challenges. </w:t>
      </w:r>
    </w:p>
    <w:p w14:paraId="5F674F87" w14:textId="77777777" w:rsidR="00AB4EF3" w:rsidRDefault="00AB4EF3" w:rsidP="00811263">
      <w:pPr>
        <w:spacing w:before="120" w:after="120"/>
        <w:rPr>
          <w:rFonts w:ascii="Metropolis" w:hAnsi="Metropolis"/>
          <w:sz w:val="22"/>
          <w:szCs w:val="22"/>
        </w:rPr>
      </w:pPr>
    </w:p>
    <w:p w14:paraId="28924FAC" w14:textId="77777777" w:rsidR="006F7543" w:rsidRDefault="006F7543" w:rsidP="00AB4EF3">
      <w:pPr>
        <w:rPr>
          <w:rFonts w:ascii="Metropolis" w:hAnsi="Metropolis"/>
          <w:sz w:val="22"/>
          <w:szCs w:val="22"/>
          <w:u w:val="single"/>
        </w:rPr>
      </w:pPr>
      <w:r w:rsidRPr="006F7543">
        <w:rPr>
          <w:rFonts w:ascii="Metropolis" w:hAnsi="Metropolis"/>
          <w:sz w:val="22"/>
          <w:szCs w:val="22"/>
          <w:u w:val="single"/>
        </w:rPr>
        <w:t>The Impact of Active Travel Plans and LTN 1/20 on Equestrians</w:t>
      </w:r>
    </w:p>
    <w:p w14:paraId="662B6D28" w14:textId="3EB4099B" w:rsidR="006F7543" w:rsidRDefault="006F7543" w:rsidP="00AB4EF3">
      <w:pPr>
        <w:rPr>
          <w:rFonts w:ascii="Metropolis" w:hAnsi="Metropolis"/>
          <w:sz w:val="22"/>
          <w:szCs w:val="22"/>
        </w:rPr>
      </w:pPr>
      <w:r w:rsidRPr="006F7543">
        <w:rPr>
          <w:rFonts w:ascii="Metropolis" w:hAnsi="Metropolis"/>
          <w:sz w:val="22"/>
          <w:szCs w:val="22"/>
        </w:rPr>
        <w:t xml:space="preserve">A Summary of the Issues </w:t>
      </w:r>
      <w:r w:rsidR="006E2A09">
        <w:rPr>
          <w:rFonts w:ascii="Metropolis" w:hAnsi="Metropolis"/>
          <w:sz w:val="22"/>
          <w:szCs w:val="22"/>
        </w:rPr>
        <w:t xml:space="preserve">is provided on this link </w:t>
      </w:r>
      <w:hyperlink r:id="rId22" w:history="1">
        <w:r w:rsidRPr="00D4143D">
          <w:rPr>
            <w:rStyle w:val="Hyperlink"/>
            <w:rFonts w:ascii="Metropolis" w:hAnsi="Metropolis"/>
            <w:sz w:val="22"/>
            <w:szCs w:val="22"/>
          </w:rPr>
          <w:t>https://www.bhs.org.uk/media/qlxjdf3r/202505-summary-of-the-impact-of-active-travel-plans-and-ltn-120-on-equestrians-british-horse-society.pdf</w:t>
        </w:r>
      </w:hyperlink>
      <w:r>
        <w:rPr>
          <w:rFonts w:ascii="Metropolis" w:hAnsi="Metropolis"/>
          <w:sz w:val="22"/>
          <w:szCs w:val="22"/>
        </w:rPr>
        <w:t xml:space="preserve"> </w:t>
      </w:r>
    </w:p>
    <w:p w14:paraId="578B94FC" w14:textId="77777777" w:rsidR="00DF49A8" w:rsidRDefault="00DF49A8" w:rsidP="00AB4EF3">
      <w:pPr>
        <w:rPr>
          <w:rFonts w:ascii="Metropolis" w:hAnsi="Metropolis"/>
          <w:sz w:val="22"/>
          <w:szCs w:val="22"/>
        </w:rPr>
      </w:pPr>
    </w:p>
    <w:p w14:paraId="6E64FE9D" w14:textId="77777777" w:rsidR="00DF49A8" w:rsidRPr="0015707F" w:rsidRDefault="00DF49A8" w:rsidP="00DF49A8">
      <w:pPr>
        <w:spacing w:before="120" w:after="120"/>
        <w:rPr>
          <w:rFonts w:ascii="Metropolis" w:hAnsi="Metropolis"/>
          <w:b/>
          <w:bCs/>
          <w:sz w:val="22"/>
          <w:szCs w:val="22"/>
        </w:rPr>
      </w:pPr>
      <w:r w:rsidRPr="0015707F">
        <w:rPr>
          <w:rFonts w:ascii="Metropolis" w:hAnsi="Metropolis"/>
          <w:b/>
          <w:bCs/>
          <w:sz w:val="22"/>
          <w:szCs w:val="22"/>
        </w:rPr>
        <w:t xml:space="preserve">National Planning Policy Framework </w:t>
      </w:r>
    </w:p>
    <w:p w14:paraId="3388AE71" w14:textId="77777777" w:rsidR="00DF49A8" w:rsidRPr="0015707F" w:rsidRDefault="00DF49A8" w:rsidP="00DF49A8">
      <w:pPr>
        <w:spacing w:before="120" w:after="120"/>
        <w:rPr>
          <w:rFonts w:ascii="Metropolis" w:hAnsi="Metropolis"/>
          <w:i/>
          <w:iCs/>
          <w:sz w:val="22"/>
          <w:szCs w:val="22"/>
        </w:rPr>
      </w:pPr>
      <w:r w:rsidRPr="0015707F">
        <w:rPr>
          <w:rFonts w:ascii="Metropolis" w:hAnsi="Metropolis"/>
          <w:i/>
          <w:iCs/>
          <w:sz w:val="22"/>
          <w:szCs w:val="22"/>
        </w:rPr>
        <w:t xml:space="preserve">96. Planning policies and decisions should aim to achieve healthy, inclusive and safe places which: </w:t>
      </w:r>
    </w:p>
    <w:p w14:paraId="1D9903FD" w14:textId="77777777" w:rsidR="00DF49A8" w:rsidRPr="0015707F" w:rsidRDefault="00DF49A8" w:rsidP="00DF49A8">
      <w:pPr>
        <w:spacing w:before="120" w:after="120"/>
        <w:rPr>
          <w:rFonts w:ascii="Metropolis" w:hAnsi="Metropolis"/>
          <w:i/>
          <w:iCs/>
          <w:sz w:val="22"/>
          <w:szCs w:val="22"/>
        </w:rPr>
      </w:pPr>
      <w:r w:rsidRPr="0015707F">
        <w:rPr>
          <w:rFonts w:ascii="Metropolis" w:hAnsi="Metropolis"/>
          <w:i/>
          <w:iCs/>
          <w:sz w:val="22"/>
          <w:szCs w:val="22"/>
        </w:rPr>
        <w:t>c) enable and support healthy lives, through both promoting good health and preventing ill-health, especially where this would address identified local health and well-being needs and reduce health inequalities between the most and least deprived communities […]</w:t>
      </w:r>
    </w:p>
    <w:p w14:paraId="123AB9B5" w14:textId="77777777" w:rsidR="00DF49A8" w:rsidRPr="0015707F" w:rsidRDefault="00DF49A8" w:rsidP="00DF49A8">
      <w:pPr>
        <w:spacing w:before="120" w:after="120"/>
        <w:rPr>
          <w:rFonts w:ascii="Metropolis" w:hAnsi="Metropolis"/>
          <w:i/>
          <w:iCs/>
          <w:sz w:val="22"/>
          <w:szCs w:val="22"/>
        </w:rPr>
      </w:pPr>
      <w:r w:rsidRPr="0015707F">
        <w:rPr>
          <w:rFonts w:ascii="Metropolis" w:hAnsi="Metropolis"/>
          <w:i/>
          <w:iCs/>
          <w:sz w:val="22"/>
          <w:szCs w:val="22"/>
        </w:rPr>
        <w:t xml:space="preserve">105. Planning policies and decisions should </w:t>
      </w:r>
      <w:r w:rsidRPr="0015707F">
        <w:rPr>
          <w:rFonts w:ascii="Metropolis" w:hAnsi="Metropolis"/>
          <w:b/>
          <w:bCs/>
          <w:i/>
          <w:iCs/>
          <w:sz w:val="22"/>
          <w:szCs w:val="22"/>
        </w:rPr>
        <w:t>protect and enhance public rights of way and access, including taking opportunities to provide better facilities for users</w:t>
      </w:r>
      <w:r w:rsidRPr="0015707F">
        <w:rPr>
          <w:rFonts w:ascii="Metropolis" w:hAnsi="Metropolis"/>
          <w:i/>
          <w:iCs/>
          <w:sz w:val="22"/>
          <w:szCs w:val="22"/>
        </w:rPr>
        <w:t>, […]</w:t>
      </w:r>
    </w:p>
    <w:p w14:paraId="71F32274" w14:textId="77777777" w:rsidR="00DF49A8" w:rsidRPr="0015707F" w:rsidRDefault="00DF49A8" w:rsidP="00DF49A8">
      <w:pPr>
        <w:spacing w:before="120" w:after="120"/>
        <w:rPr>
          <w:rFonts w:ascii="Metropolis" w:hAnsi="Metropolis"/>
          <w:i/>
          <w:iCs/>
          <w:sz w:val="22"/>
          <w:szCs w:val="22"/>
        </w:rPr>
      </w:pPr>
      <w:r w:rsidRPr="0015707F">
        <w:rPr>
          <w:rFonts w:ascii="Metropolis" w:hAnsi="Metropolis"/>
          <w:i/>
          <w:iCs/>
          <w:sz w:val="22"/>
          <w:szCs w:val="22"/>
        </w:rPr>
        <w:t>125. Planning policies and decisions should:</w:t>
      </w:r>
    </w:p>
    <w:p w14:paraId="177DA3D8" w14:textId="77777777" w:rsidR="00DF49A8" w:rsidRPr="0015707F" w:rsidRDefault="00DF49A8" w:rsidP="00DF49A8">
      <w:pPr>
        <w:spacing w:before="120" w:after="120"/>
        <w:rPr>
          <w:rFonts w:ascii="Metropolis" w:hAnsi="Metropolis"/>
          <w:i/>
          <w:iCs/>
          <w:sz w:val="22"/>
          <w:szCs w:val="22"/>
        </w:rPr>
      </w:pPr>
      <w:r w:rsidRPr="0015707F">
        <w:rPr>
          <w:rFonts w:ascii="Metropolis" w:hAnsi="Metropolis"/>
          <w:i/>
          <w:iCs/>
          <w:sz w:val="22"/>
          <w:szCs w:val="22"/>
        </w:rPr>
        <w:t xml:space="preserve">a) encourage multiple benefits from both urban and rural land, including through mixed use schemes and taking opportunities to achieve net environmental gains – such as developments that would enable new habitat creation or </w:t>
      </w:r>
      <w:r w:rsidRPr="0015707F">
        <w:rPr>
          <w:rFonts w:ascii="Metropolis" w:hAnsi="Metropolis"/>
          <w:b/>
          <w:bCs/>
          <w:i/>
          <w:iCs/>
          <w:sz w:val="22"/>
          <w:szCs w:val="22"/>
        </w:rPr>
        <w:t xml:space="preserve">improve public access to the </w:t>
      </w:r>
      <w:proofErr w:type="gramStart"/>
      <w:r w:rsidRPr="0015707F">
        <w:rPr>
          <w:rFonts w:ascii="Metropolis" w:hAnsi="Metropolis"/>
          <w:b/>
          <w:bCs/>
          <w:i/>
          <w:iCs/>
          <w:sz w:val="22"/>
          <w:szCs w:val="22"/>
        </w:rPr>
        <w:t>countryside</w:t>
      </w:r>
      <w:r w:rsidRPr="0015707F">
        <w:rPr>
          <w:rFonts w:ascii="Metropolis" w:hAnsi="Metropolis"/>
          <w:i/>
          <w:iCs/>
          <w:sz w:val="22"/>
          <w:szCs w:val="22"/>
        </w:rPr>
        <w:t>;</w:t>
      </w:r>
      <w:proofErr w:type="gramEnd"/>
    </w:p>
    <w:p w14:paraId="4A0357EE" w14:textId="77777777" w:rsidR="00DF49A8" w:rsidRPr="0015707F" w:rsidRDefault="00DF49A8" w:rsidP="00DF49A8">
      <w:pPr>
        <w:spacing w:before="120" w:after="120"/>
        <w:rPr>
          <w:rFonts w:ascii="Metropolis" w:hAnsi="Metropolis"/>
          <w:b/>
          <w:bCs/>
          <w:sz w:val="22"/>
          <w:szCs w:val="22"/>
        </w:rPr>
      </w:pPr>
      <w:r w:rsidRPr="0015707F">
        <w:rPr>
          <w:rFonts w:ascii="Metropolis" w:hAnsi="Metropolis"/>
          <w:b/>
          <w:bCs/>
          <w:sz w:val="22"/>
          <w:szCs w:val="22"/>
        </w:rPr>
        <w:t>DEFRA Circular 1/09 Rights of Way</w:t>
      </w:r>
      <w:r>
        <w:rPr>
          <w:rStyle w:val="EndnoteReference"/>
          <w:rFonts w:ascii="Metropolis" w:hAnsi="Metropolis"/>
          <w:b/>
          <w:bCs/>
          <w:sz w:val="22"/>
          <w:szCs w:val="22"/>
        </w:rPr>
        <w:endnoteReference w:id="10"/>
      </w:r>
      <w:r w:rsidRPr="0015707F">
        <w:rPr>
          <w:rFonts w:ascii="Metropolis" w:hAnsi="Metropolis"/>
          <w:b/>
          <w:bCs/>
          <w:sz w:val="22"/>
          <w:szCs w:val="22"/>
        </w:rPr>
        <w:t xml:space="preserve"> </w:t>
      </w:r>
    </w:p>
    <w:p w14:paraId="7D5123B8" w14:textId="77777777" w:rsidR="00DF49A8" w:rsidRPr="0015707F" w:rsidRDefault="00DF49A8" w:rsidP="00DF49A8">
      <w:pPr>
        <w:spacing w:before="120" w:after="120" w:line="278" w:lineRule="auto"/>
        <w:rPr>
          <w:rFonts w:ascii="Metropolis" w:hAnsi="Metropolis"/>
          <w:sz w:val="22"/>
          <w:szCs w:val="22"/>
        </w:rPr>
      </w:pPr>
      <w:r w:rsidRPr="0015707F">
        <w:rPr>
          <w:rFonts w:ascii="Metropolis" w:hAnsi="Metropolis"/>
          <w:sz w:val="22"/>
          <w:szCs w:val="22"/>
        </w:rPr>
        <w:t>7.1 Proposals for the development of land affecting public rights of way give ride to two matters of particular concern: the need for adequate consideration of the rights of way before the decision on the planning application is taken…</w:t>
      </w:r>
    </w:p>
    <w:p w14:paraId="2CD43704" w14:textId="77777777" w:rsidR="00DF49A8" w:rsidRPr="0015707F" w:rsidRDefault="00DF49A8" w:rsidP="00DF49A8">
      <w:pPr>
        <w:spacing w:before="120" w:after="120" w:line="278" w:lineRule="auto"/>
        <w:rPr>
          <w:rFonts w:ascii="Metropolis" w:hAnsi="Metropolis"/>
          <w:sz w:val="22"/>
          <w:szCs w:val="22"/>
        </w:rPr>
      </w:pPr>
      <w:r w:rsidRPr="0015707F">
        <w:rPr>
          <w:rFonts w:ascii="Metropolis" w:hAnsi="Metropolis"/>
          <w:sz w:val="22"/>
          <w:szCs w:val="22"/>
        </w:rPr>
        <w:t xml:space="preserve">7.2 The effect of development on a </w:t>
      </w:r>
      <w:proofErr w:type="gramStart"/>
      <w:r w:rsidRPr="0015707F">
        <w:rPr>
          <w:rFonts w:ascii="Metropolis" w:hAnsi="Metropolis"/>
          <w:sz w:val="22"/>
          <w:szCs w:val="22"/>
        </w:rPr>
        <w:t>public rights of way</w:t>
      </w:r>
      <w:proofErr w:type="gramEnd"/>
      <w:r w:rsidRPr="0015707F">
        <w:rPr>
          <w:rFonts w:ascii="Metropolis" w:hAnsi="Metropolis"/>
          <w:sz w:val="22"/>
          <w:szCs w:val="22"/>
        </w:rPr>
        <w:t xml:space="preserve"> is a material consideration in the determination of applications for planning permission and local planning authorities should ensure that the potential consequences are </w:t>
      </w:r>
      <w:proofErr w:type="gramStart"/>
      <w:r w:rsidRPr="0015707F">
        <w:rPr>
          <w:rFonts w:ascii="Metropolis" w:hAnsi="Metropolis"/>
          <w:sz w:val="22"/>
          <w:szCs w:val="22"/>
        </w:rPr>
        <w:t>taken into account</w:t>
      </w:r>
      <w:proofErr w:type="gramEnd"/>
      <w:r w:rsidRPr="0015707F">
        <w:rPr>
          <w:rFonts w:ascii="Metropolis" w:hAnsi="Metropolis"/>
          <w:sz w:val="22"/>
          <w:szCs w:val="22"/>
        </w:rPr>
        <w:t xml:space="preserve"> whenever such applications are considered.</w:t>
      </w:r>
    </w:p>
    <w:p w14:paraId="3787C388" w14:textId="77777777" w:rsidR="00DF49A8" w:rsidRDefault="00DF49A8" w:rsidP="00AB4EF3">
      <w:pPr>
        <w:rPr>
          <w:rFonts w:ascii="Metropolis" w:hAnsi="Metropolis"/>
          <w:sz w:val="22"/>
          <w:szCs w:val="22"/>
        </w:rPr>
      </w:pPr>
    </w:p>
    <w:p w14:paraId="29EA7A74" w14:textId="77777777" w:rsidR="006F7543" w:rsidRDefault="006F7543" w:rsidP="00AB4EF3">
      <w:pPr>
        <w:rPr>
          <w:rFonts w:ascii="Metropolis" w:hAnsi="Metropolis"/>
          <w:sz w:val="22"/>
          <w:szCs w:val="22"/>
        </w:rPr>
      </w:pPr>
    </w:p>
    <w:sectPr w:rsidR="006F7543" w:rsidSect="00FA690D">
      <w:headerReference w:type="default" r:id="rId23"/>
      <w:footerReference w:type="default" r:id="rId24"/>
      <w:headerReference w:type="first" r:id="rId25"/>
      <w:footerReference w:type="first" r:id="rId26"/>
      <w:pgSz w:w="11906" w:h="16838"/>
      <w:pgMar w:top="907" w:right="851" w:bottom="90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AEDF5" w14:textId="77777777" w:rsidR="00E25354" w:rsidRDefault="00E25354">
      <w:r>
        <w:separator/>
      </w:r>
    </w:p>
  </w:endnote>
  <w:endnote w:type="continuationSeparator" w:id="0">
    <w:p w14:paraId="432057DF" w14:textId="77777777" w:rsidR="00E25354" w:rsidRDefault="00E25354">
      <w:r>
        <w:continuationSeparator/>
      </w:r>
    </w:p>
  </w:endnote>
  <w:endnote w:id="1">
    <w:p w14:paraId="1E404689" w14:textId="77777777" w:rsidR="0054664B" w:rsidRPr="00023CAF" w:rsidRDefault="0054664B" w:rsidP="0054664B">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DEFRA FoI December 2024</w:t>
      </w:r>
    </w:p>
  </w:endnote>
  <w:endnote w:id="2">
    <w:p w14:paraId="22DEB04A" w14:textId="77777777" w:rsidR="0054664B" w:rsidRPr="00023CAF" w:rsidRDefault="0054664B" w:rsidP="0054664B">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BETA 2023</w:t>
      </w:r>
    </w:p>
  </w:endnote>
  <w:endnote w:id="3">
    <w:p w14:paraId="6CC56A08" w14:textId="7836C9B8" w:rsidR="00721275" w:rsidRPr="00023CAF" w:rsidRDefault="00721275">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w:t>
      </w:r>
      <w:hyperlink r:id="rId1" w:history="1">
        <w:r w:rsidR="0080431B" w:rsidRPr="00023CAF">
          <w:rPr>
            <w:rStyle w:val="Hyperlink"/>
            <w:rFonts w:ascii="Metropolis" w:hAnsi="Metropolis"/>
            <w:sz w:val="18"/>
            <w:szCs w:val="18"/>
          </w:rPr>
          <w:t>https://www.britishequestrian.org.uk/assets/INSIGHT/251008%20BEF%20The%20Power%20of%20Horses%20FINAL%20HIRES.pdf</w:t>
        </w:r>
      </w:hyperlink>
      <w:r w:rsidR="0080431B" w:rsidRPr="00023CAF">
        <w:rPr>
          <w:rFonts w:ascii="Metropolis" w:hAnsi="Metropolis"/>
          <w:sz w:val="18"/>
          <w:szCs w:val="18"/>
        </w:rPr>
        <w:t xml:space="preserve"> </w:t>
      </w:r>
    </w:p>
  </w:endnote>
  <w:endnote w:id="4">
    <w:p w14:paraId="541DDB67" w14:textId="77777777" w:rsidR="0054664B" w:rsidRPr="00023CAF" w:rsidRDefault="0054664B" w:rsidP="0054664B">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The Power of Horses: Equestrianism’s Social Value October 2025</w:t>
      </w:r>
    </w:p>
  </w:endnote>
  <w:endnote w:id="5">
    <w:p w14:paraId="1876D410" w14:textId="77777777" w:rsidR="0054664B" w:rsidRPr="00023CAF" w:rsidRDefault="0054664B" w:rsidP="0054664B">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w:t>
      </w:r>
      <w:hyperlink r:id="rId2" w:history="1">
        <w:r w:rsidRPr="00023CAF">
          <w:rPr>
            <w:rStyle w:val="Hyperlink"/>
            <w:rFonts w:ascii="Metropolis" w:hAnsi="Metropolis"/>
            <w:sz w:val="18"/>
            <w:szCs w:val="18"/>
          </w:rPr>
          <w:t>https://digital.nhs.uk/data-and-information/publications/statistical/hospital-admitted-patient-care-activity/2023-24#</w:t>
        </w:r>
      </w:hyperlink>
      <w:r w:rsidRPr="00023CAF">
        <w:rPr>
          <w:rFonts w:ascii="Metropolis" w:hAnsi="Metropolis"/>
          <w:sz w:val="18"/>
          <w:szCs w:val="18"/>
        </w:rPr>
        <w:t xml:space="preserve"> </w:t>
      </w:r>
    </w:p>
  </w:endnote>
  <w:endnote w:id="6">
    <w:p w14:paraId="21103220" w14:textId="56C4BCC8" w:rsidR="00811263" w:rsidRPr="00023CAF" w:rsidRDefault="00811263">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w:t>
      </w:r>
      <w:hyperlink r:id="rId3" w:history="1">
        <w:r w:rsidRPr="00023CAF">
          <w:rPr>
            <w:rStyle w:val="Hyperlink"/>
            <w:rFonts w:ascii="Metropolis" w:hAnsi="Metropolis"/>
            <w:sz w:val="18"/>
            <w:szCs w:val="18"/>
          </w:rPr>
          <w:t>https://www.britishequestrian.org.uk/assets/EXTRA_Docs/Short%20State%20of%20the%20Nation.pdf</w:t>
        </w:r>
      </w:hyperlink>
      <w:r w:rsidRPr="00023CAF">
        <w:rPr>
          <w:rFonts w:ascii="Metropolis" w:hAnsi="Metropolis"/>
          <w:sz w:val="18"/>
          <w:szCs w:val="18"/>
        </w:rPr>
        <w:t xml:space="preserve"> </w:t>
      </w:r>
    </w:p>
  </w:endnote>
  <w:endnote w:id="7">
    <w:p w14:paraId="21B234E5" w14:textId="77777777" w:rsidR="0054664B" w:rsidRPr="00023CAF" w:rsidRDefault="0054664B" w:rsidP="0054664B">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The Power of Horses: Equestrianism’s Social Value October 2025</w:t>
      </w:r>
    </w:p>
  </w:endnote>
  <w:endnote w:id="8">
    <w:p w14:paraId="4CA3E8D1" w14:textId="77777777" w:rsidR="0054664B" w:rsidRPr="00023CAF" w:rsidRDefault="0054664B" w:rsidP="0054664B">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w:t>
      </w:r>
      <w:hyperlink r:id="rId4" w:history="1">
        <w:r w:rsidRPr="00023CAF">
          <w:rPr>
            <w:rStyle w:val="Hyperlink"/>
            <w:rFonts w:ascii="Metropolis" w:hAnsi="Metropolis"/>
            <w:sz w:val="18"/>
            <w:szCs w:val="18"/>
          </w:rPr>
          <w:t>https://www.bhs.org.uk/media/gannghxh/health-benefits-of-riding-in-the-uk-full-report.pdf</w:t>
        </w:r>
      </w:hyperlink>
      <w:r w:rsidRPr="00023CAF">
        <w:rPr>
          <w:rFonts w:ascii="Metropolis" w:hAnsi="Metropolis"/>
          <w:sz w:val="18"/>
          <w:szCs w:val="18"/>
        </w:rPr>
        <w:t xml:space="preserve"> </w:t>
      </w:r>
    </w:p>
  </w:endnote>
  <w:endnote w:id="9">
    <w:p w14:paraId="47277989" w14:textId="77777777" w:rsidR="0054664B" w:rsidRPr="00023CAF" w:rsidRDefault="0054664B" w:rsidP="0054664B">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w:t>
      </w:r>
      <w:hyperlink r:id="rId5" w:history="1">
        <w:r w:rsidRPr="00023CAF">
          <w:rPr>
            <w:rStyle w:val="Hyperlink"/>
            <w:rFonts w:ascii="Metropolis" w:hAnsi="Metropolis"/>
            <w:sz w:val="18"/>
            <w:szCs w:val="18"/>
          </w:rPr>
          <w:t>https://rda.org.uk/impact/</w:t>
        </w:r>
      </w:hyperlink>
      <w:r w:rsidRPr="00023CAF">
        <w:rPr>
          <w:rFonts w:ascii="Metropolis" w:hAnsi="Metropolis"/>
          <w:sz w:val="18"/>
          <w:szCs w:val="18"/>
        </w:rPr>
        <w:t xml:space="preserve"> </w:t>
      </w:r>
    </w:p>
  </w:endnote>
  <w:endnote w:id="10">
    <w:p w14:paraId="644F60F4" w14:textId="77777777" w:rsidR="00DF49A8" w:rsidRPr="00023CAF" w:rsidRDefault="00DF49A8" w:rsidP="00DF49A8">
      <w:pPr>
        <w:pStyle w:val="EndnoteText"/>
        <w:rPr>
          <w:rFonts w:ascii="Metropolis" w:hAnsi="Metropolis"/>
          <w:sz w:val="18"/>
          <w:szCs w:val="18"/>
        </w:rPr>
      </w:pPr>
      <w:r w:rsidRPr="00023CAF">
        <w:rPr>
          <w:rStyle w:val="EndnoteReference"/>
          <w:rFonts w:ascii="Metropolis" w:hAnsi="Metropolis"/>
          <w:sz w:val="18"/>
          <w:szCs w:val="18"/>
        </w:rPr>
        <w:endnoteRef/>
      </w:r>
      <w:r w:rsidRPr="00023CAF">
        <w:rPr>
          <w:rFonts w:ascii="Metropolis" w:hAnsi="Metropolis"/>
          <w:sz w:val="18"/>
          <w:szCs w:val="18"/>
        </w:rPr>
        <w:t xml:space="preserve"> </w:t>
      </w:r>
      <w:hyperlink r:id="rId6" w:history="1">
        <w:r w:rsidRPr="00023CAF">
          <w:rPr>
            <w:rStyle w:val="Hyperlink"/>
            <w:rFonts w:ascii="Metropolis" w:hAnsi="Metropolis"/>
            <w:sz w:val="18"/>
            <w:szCs w:val="18"/>
          </w:rPr>
          <w:t>https://www.gov.uk/government/publications/rights-of-way-circular-1-09</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G Rounded Std Thin">
    <w:altName w:val="Calibri"/>
    <w:panose1 w:val="00000000000000000000"/>
    <w:charset w:val="00"/>
    <w:family w:val="swiss"/>
    <w:notTrueType/>
    <w:pitch w:val="variable"/>
    <w:sig w:usb0="800000AF" w:usb1="4000204A" w:usb2="00000000" w:usb3="00000000" w:csb0="00000001"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E5F6F" w14:textId="77777777" w:rsidR="006D53FB" w:rsidRDefault="006D53FB"/>
  <w:p w14:paraId="1AE008AF" w14:textId="77777777" w:rsidR="006D53FB" w:rsidRDefault="006D5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Look w:val="01E0" w:firstRow="1" w:lastRow="1" w:firstColumn="1" w:lastColumn="1" w:noHBand="0" w:noVBand="0"/>
    </w:tblPr>
    <w:tblGrid>
      <w:gridCol w:w="284"/>
      <w:gridCol w:w="9639"/>
      <w:gridCol w:w="709"/>
    </w:tblGrid>
    <w:tr w:rsidR="009F48B9" w:rsidRPr="008C46FA" w14:paraId="7E6473D2" w14:textId="77777777" w:rsidTr="00457152">
      <w:tc>
        <w:tcPr>
          <w:tcW w:w="284" w:type="dxa"/>
        </w:tcPr>
        <w:p w14:paraId="68430C39" w14:textId="77777777" w:rsidR="009F48B9" w:rsidRPr="008C46FA" w:rsidRDefault="000D6F23" w:rsidP="007674E3">
          <w:pPr>
            <w:pStyle w:val="Footer"/>
            <w:rPr>
              <w:rFonts w:ascii="Metropolis" w:hAnsi="Metropolis" w:cs="Arial"/>
              <w:color w:val="4D4D4D"/>
              <w:sz w:val="11"/>
            </w:rPr>
          </w:pPr>
          <w:r w:rsidRPr="008C46FA">
            <w:rPr>
              <w:rFonts w:ascii="Metropolis" w:hAnsi="Metropolis" w:cs="Arial"/>
              <w:color w:val="4D4D4D"/>
              <w:sz w:val="11"/>
            </w:rPr>
            <w:t>\</w:t>
          </w:r>
        </w:p>
        <w:p w14:paraId="6F38CCD5" w14:textId="77777777" w:rsidR="000D6F23" w:rsidRPr="008C46FA" w:rsidRDefault="000D6F23" w:rsidP="007674E3">
          <w:pPr>
            <w:pStyle w:val="Footer"/>
            <w:rPr>
              <w:rFonts w:ascii="Metropolis" w:hAnsi="Metropolis" w:cs="Arial"/>
              <w:color w:val="4D4D4D"/>
              <w:sz w:val="11"/>
            </w:rPr>
          </w:pPr>
        </w:p>
        <w:p w14:paraId="7116F752" w14:textId="77777777" w:rsidR="009F48B9" w:rsidRPr="008C46FA" w:rsidRDefault="009F48B9" w:rsidP="007674E3">
          <w:pPr>
            <w:pStyle w:val="Footer"/>
            <w:rPr>
              <w:rFonts w:ascii="Metropolis" w:hAnsi="Metropolis" w:cs="Arial"/>
              <w:color w:val="4D4D4D"/>
            </w:rPr>
          </w:pPr>
        </w:p>
        <w:p w14:paraId="191AED04" w14:textId="77777777" w:rsidR="000D6F23" w:rsidRPr="008C46FA" w:rsidRDefault="000D6F23" w:rsidP="007674E3">
          <w:pPr>
            <w:pStyle w:val="Footer"/>
            <w:rPr>
              <w:rFonts w:ascii="Metropolis" w:hAnsi="Metropolis" w:cs="Arial"/>
              <w:color w:val="4D4D4D"/>
            </w:rPr>
          </w:pPr>
        </w:p>
        <w:p w14:paraId="39037F68" w14:textId="77777777" w:rsidR="000D6F23" w:rsidRPr="008C46FA" w:rsidRDefault="000D6F23" w:rsidP="007674E3">
          <w:pPr>
            <w:pStyle w:val="Footer"/>
            <w:rPr>
              <w:rFonts w:ascii="Metropolis" w:hAnsi="Metropolis" w:cs="Arial"/>
              <w:color w:val="4D4D4D"/>
            </w:rPr>
          </w:pPr>
        </w:p>
      </w:tc>
      <w:tc>
        <w:tcPr>
          <w:tcW w:w="9639" w:type="dxa"/>
        </w:tcPr>
        <w:p w14:paraId="563B8129" w14:textId="77777777" w:rsidR="002E5ED5" w:rsidRPr="008C46FA" w:rsidRDefault="002E5ED5" w:rsidP="007674E3">
          <w:pPr>
            <w:pStyle w:val="Footer"/>
            <w:jc w:val="center"/>
            <w:rPr>
              <w:rFonts w:ascii="Metropolis" w:hAnsi="Metropolis" w:cs="Arial"/>
              <w:color w:val="4D4D4D"/>
              <w:sz w:val="16"/>
              <w:szCs w:val="16"/>
            </w:rPr>
          </w:pPr>
        </w:p>
        <w:p w14:paraId="43D6ED91" w14:textId="77777777" w:rsidR="000D6F23" w:rsidRPr="008C46FA" w:rsidRDefault="000D6F23" w:rsidP="007674E3">
          <w:pPr>
            <w:pStyle w:val="Footer"/>
            <w:jc w:val="center"/>
            <w:rPr>
              <w:rFonts w:ascii="Metropolis" w:hAnsi="Metropolis" w:cs="Arial"/>
              <w:color w:val="4D4D4D"/>
              <w:sz w:val="16"/>
              <w:szCs w:val="16"/>
            </w:rPr>
          </w:pPr>
          <w:r w:rsidRPr="008C46FA">
            <w:rPr>
              <w:rFonts w:ascii="Metropolis" w:hAnsi="Metropolis" w:cs="Arial"/>
              <w:b/>
              <w:bCs/>
              <w:color w:val="FF0B3E"/>
              <w:sz w:val="15"/>
              <w:szCs w:val="15"/>
            </w:rPr>
            <w:t>For horses. For people. For life.</w:t>
          </w:r>
        </w:p>
        <w:p w14:paraId="2764AE31" w14:textId="77777777" w:rsidR="000D6F23" w:rsidRPr="008C46FA" w:rsidRDefault="000D6F23" w:rsidP="007674E3">
          <w:pPr>
            <w:pStyle w:val="Footer"/>
            <w:jc w:val="center"/>
            <w:rPr>
              <w:rFonts w:ascii="Metropolis" w:hAnsi="Metropolis" w:cs="Arial"/>
              <w:color w:val="4D4D4D"/>
              <w:sz w:val="16"/>
              <w:szCs w:val="16"/>
            </w:rPr>
          </w:pPr>
        </w:p>
        <w:p w14:paraId="5C7B5176" w14:textId="77777777" w:rsidR="009F48B9" w:rsidRPr="008C46FA" w:rsidRDefault="007D651F" w:rsidP="007674E3">
          <w:pPr>
            <w:pStyle w:val="Footer"/>
            <w:jc w:val="center"/>
            <w:rPr>
              <w:rFonts w:ascii="Metropolis" w:hAnsi="Metropolis" w:cs="Arial"/>
              <w:color w:val="404040" w:themeColor="text1" w:themeTint="BF"/>
              <w:sz w:val="15"/>
              <w:szCs w:val="15"/>
            </w:rPr>
          </w:pPr>
          <w:r w:rsidRPr="008C46FA">
            <w:rPr>
              <w:rFonts w:ascii="Metropolis" w:hAnsi="Metropolis" w:cs="Arial"/>
              <w:color w:val="404040" w:themeColor="text1" w:themeTint="BF"/>
              <w:sz w:val="15"/>
              <w:szCs w:val="15"/>
            </w:rPr>
            <w:t xml:space="preserve">British Horse Society is an Appointed Representative of </w:t>
          </w:r>
          <w:r w:rsidR="002E44C4" w:rsidRPr="008C46FA">
            <w:rPr>
              <w:rFonts w:ascii="Metropolis" w:eastAsiaTheme="minorHAnsi" w:hAnsi="Metropolis" w:cs="Arial"/>
              <w:color w:val="404040" w:themeColor="text1" w:themeTint="BF"/>
              <w:sz w:val="15"/>
              <w:szCs w:val="15"/>
            </w:rPr>
            <w:t>SEIB Insurance Brokers Limited (Firm reference 479477)</w:t>
          </w:r>
          <w:r w:rsidR="00BE4EF7" w:rsidRPr="008C46FA">
            <w:rPr>
              <w:rFonts w:ascii="Metropolis" w:eastAsiaTheme="minorHAnsi" w:hAnsi="Metropolis" w:cs="Arial"/>
              <w:color w:val="404040" w:themeColor="text1" w:themeTint="BF"/>
              <w:sz w:val="15"/>
              <w:szCs w:val="15"/>
            </w:rPr>
            <w:br/>
          </w:r>
          <w:r w:rsidR="002E44C4" w:rsidRPr="008C46FA">
            <w:rPr>
              <w:rFonts w:ascii="Metropolis" w:eastAsiaTheme="minorHAnsi" w:hAnsi="Metropolis" w:cs="Arial"/>
              <w:color w:val="404040" w:themeColor="text1" w:themeTint="BF"/>
              <w:sz w:val="15"/>
              <w:szCs w:val="15"/>
            </w:rPr>
            <w:t>who are authorised and regulated by the Financial Conduct Authority.</w:t>
          </w:r>
        </w:p>
        <w:p w14:paraId="01F0F689" w14:textId="77777777" w:rsidR="007D651F" w:rsidRPr="008C46FA" w:rsidRDefault="007D651F" w:rsidP="007674E3">
          <w:pPr>
            <w:pStyle w:val="Footer"/>
            <w:jc w:val="center"/>
            <w:rPr>
              <w:rFonts w:ascii="Metropolis" w:hAnsi="Metropolis" w:cs="Arial"/>
              <w:color w:val="404040" w:themeColor="text1" w:themeTint="BF"/>
              <w:sz w:val="16"/>
              <w:szCs w:val="16"/>
            </w:rPr>
          </w:pPr>
        </w:p>
        <w:p w14:paraId="142E9102" w14:textId="77777777" w:rsidR="009F48B9" w:rsidRPr="008C46FA" w:rsidRDefault="002E44C4" w:rsidP="007674E3">
          <w:pPr>
            <w:pStyle w:val="Footer"/>
            <w:jc w:val="center"/>
            <w:rPr>
              <w:rFonts w:ascii="Metropolis" w:hAnsi="Metropolis" w:cs="Arial"/>
              <w:color w:val="4D4D4D"/>
              <w:sz w:val="13"/>
              <w:szCs w:val="13"/>
            </w:rPr>
          </w:pPr>
          <w:r w:rsidRPr="008C46FA">
            <w:rPr>
              <w:rFonts w:ascii="Metropolis" w:eastAsiaTheme="minorHAnsi" w:hAnsi="Metropolis" w:cs="Arial"/>
              <w:color w:val="404040" w:themeColor="text1" w:themeTint="BF"/>
              <w:sz w:val="13"/>
              <w:szCs w:val="13"/>
            </w:rPr>
            <w:t>Registered Charity Nos. 210504 and SC038516.</w:t>
          </w:r>
          <w:r w:rsidRPr="008C46FA">
            <w:rPr>
              <w:rFonts w:ascii="Calibri" w:eastAsiaTheme="minorHAnsi" w:hAnsi="Calibri" w:cs="Calibri"/>
              <w:color w:val="404040" w:themeColor="text1" w:themeTint="BF"/>
              <w:sz w:val="13"/>
              <w:szCs w:val="13"/>
            </w:rPr>
            <w:t> </w:t>
          </w:r>
          <w:r w:rsidRPr="008C46FA">
            <w:rPr>
              <w:rFonts w:ascii="Metropolis" w:eastAsiaTheme="minorHAnsi" w:hAnsi="Metropolis" w:cs="Arial"/>
              <w:color w:val="404040" w:themeColor="text1" w:themeTint="BF"/>
              <w:sz w:val="13"/>
              <w:szCs w:val="13"/>
            </w:rPr>
            <w:t xml:space="preserve"> A company limited by guarantee. Registered in England &amp; Wales No. 444742</w:t>
          </w:r>
        </w:p>
      </w:tc>
      <w:tc>
        <w:tcPr>
          <w:tcW w:w="709" w:type="dxa"/>
        </w:tcPr>
        <w:p w14:paraId="597DA5C9" w14:textId="77777777" w:rsidR="009F48B9" w:rsidRPr="008C46FA" w:rsidRDefault="009F48B9" w:rsidP="007674E3">
          <w:pPr>
            <w:pStyle w:val="Footer"/>
            <w:rPr>
              <w:rFonts w:ascii="Metropolis" w:hAnsi="Metropolis" w:cs="Arial"/>
              <w:color w:val="4D4D4D"/>
              <w:sz w:val="18"/>
              <w:szCs w:val="18"/>
            </w:rPr>
          </w:pPr>
        </w:p>
        <w:p w14:paraId="444DF95E" w14:textId="77777777" w:rsidR="009F48B9" w:rsidRPr="008C46FA" w:rsidRDefault="009F48B9" w:rsidP="007674E3">
          <w:pPr>
            <w:pStyle w:val="Footer"/>
            <w:jc w:val="right"/>
            <w:rPr>
              <w:rFonts w:ascii="Metropolis" w:hAnsi="Metropolis" w:cs="Arial"/>
              <w:color w:val="4D4D4D"/>
            </w:rPr>
          </w:pPr>
        </w:p>
      </w:tc>
    </w:tr>
  </w:tbl>
  <w:p w14:paraId="6EBC35F9" w14:textId="77777777" w:rsidR="009F48B9" w:rsidRPr="008C46FA" w:rsidRDefault="009F48B9">
    <w:pPr>
      <w:pStyle w:val="Footer"/>
      <w:rPr>
        <w:rFonts w:ascii="Metropolis" w:hAnsi="Metropoli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36FD" w14:textId="77777777" w:rsidR="00E25354" w:rsidRDefault="00E25354">
      <w:r>
        <w:separator/>
      </w:r>
    </w:p>
  </w:footnote>
  <w:footnote w:type="continuationSeparator" w:id="0">
    <w:p w14:paraId="035F35BC" w14:textId="77777777" w:rsidR="00E25354" w:rsidRDefault="00E2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A7B4432" w14:paraId="2E792139" w14:textId="77777777" w:rsidTr="0A7B4432">
      <w:trPr>
        <w:trHeight w:val="300"/>
      </w:trPr>
      <w:tc>
        <w:tcPr>
          <w:tcW w:w="3400" w:type="dxa"/>
        </w:tcPr>
        <w:p w14:paraId="6DC4D2F3" w14:textId="77777777" w:rsidR="0A7B4432" w:rsidRDefault="0A7B4432" w:rsidP="0A7B4432">
          <w:pPr>
            <w:pStyle w:val="Header"/>
            <w:ind w:left="-115"/>
          </w:pPr>
        </w:p>
      </w:tc>
      <w:tc>
        <w:tcPr>
          <w:tcW w:w="3400" w:type="dxa"/>
        </w:tcPr>
        <w:p w14:paraId="32DDABA4" w14:textId="77777777" w:rsidR="0A7B4432" w:rsidRDefault="0A7B4432" w:rsidP="0A7B4432">
          <w:pPr>
            <w:pStyle w:val="Header"/>
            <w:jc w:val="center"/>
          </w:pPr>
        </w:p>
      </w:tc>
      <w:tc>
        <w:tcPr>
          <w:tcW w:w="3400" w:type="dxa"/>
        </w:tcPr>
        <w:p w14:paraId="7D0E73B0" w14:textId="77777777" w:rsidR="0A7B4432" w:rsidRDefault="0A7B4432" w:rsidP="0A7B4432">
          <w:pPr>
            <w:pStyle w:val="Header"/>
            <w:ind w:right="-115"/>
            <w:jc w:val="right"/>
          </w:pPr>
        </w:p>
      </w:tc>
    </w:tr>
  </w:tbl>
  <w:p w14:paraId="77FC4BF7" w14:textId="77777777" w:rsidR="0A7B4432" w:rsidRDefault="0A7B4432" w:rsidP="0A7B44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64" w:type="dxa"/>
      <w:tblLook w:val="01E0" w:firstRow="1" w:lastRow="1" w:firstColumn="1" w:lastColumn="1" w:noHBand="0" w:noVBand="0"/>
    </w:tblPr>
    <w:tblGrid>
      <w:gridCol w:w="3969"/>
      <w:gridCol w:w="2552"/>
      <w:gridCol w:w="2126"/>
      <w:gridCol w:w="2517"/>
    </w:tblGrid>
    <w:tr w:rsidR="008473C4" w:rsidRPr="008C46FA" w14:paraId="7721C0DA" w14:textId="77777777" w:rsidTr="000D6F23">
      <w:tc>
        <w:tcPr>
          <w:tcW w:w="3969" w:type="dxa"/>
        </w:tcPr>
        <w:p w14:paraId="365A6EF7" w14:textId="77777777" w:rsidR="008473C4" w:rsidRPr="008C46FA" w:rsidRDefault="008473C4" w:rsidP="008473C4">
          <w:pPr>
            <w:pStyle w:val="Header"/>
            <w:rPr>
              <w:rFonts w:ascii="Metropolis" w:hAnsi="Metropolis" w:cs="Arial"/>
              <w:b/>
              <w:sz w:val="15"/>
              <w:szCs w:val="15"/>
            </w:rPr>
          </w:pPr>
        </w:p>
      </w:tc>
      <w:tc>
        <w:tcPr>
          <w:tcW w:w="2552" w:type="dxa"/>
        </w:tcPr>
        <w:p w14:paraId="465FD12C" w14:textId="77777777" w:rsidR="008473C4" w:rsidRPr="008C46FA" w:rsidRDefault="008473C4" w:rsidP="008473C4">
          <w:pPr>
            <w:pStyle w:val="Header"/>
            <w:rPr>
              <w:rFonts w:ascii="Metropolis" w:hAnsi="Metropolis" w:cs="Arial"/>
              <w:b/>
              <w:sz w:val="15"/>
              <w:szCs w:val="15"/>
            </w:rPr>
          </w:pPr>
        </w:p>
        <w:p w14:paraId="64E85DD9" w14:textId="77777777" w:rsidR="008473C4" w:rsidRPr="008C46FA" w:rsidRDefault="008473C4" w:rsidP="008473C4">
          <w:pPr>
            <w:pStyle w:val="Header"/>
            <w:rPr>
              <w:rFonts w:ascii="Metropolis" w:hAnsi="Metropolis" w:cs="Arial"/>
              <w:color w:val="4D4D4D"/>
              <w:sz w:val="15"/>
              <w:szCs w:val="15"/>
            </w:rPr>
          </w:pPr>
          <w:r w:rsidRPr="008C46FA">
            <w:rPr>
              <w:rFonts w:ascii="Metropolis" w:hAnsi="Metropolis" w:cs="Arial"/>
              <w:b/>
              <w:bCs/>
              <w:color w:val="4D4D4D"/>
              <w:sz w:val="15"/>
              <w:szCs w:val="15"/>
            </w:rPr>
            <w:t>Patron</w:t>
          </w:r>
          <w:r w:rsidRPr="008C46FA">
            <w:rPr>
              <w:rFonts w:ascii="Metropolis" w:hAnsi="Metropolis" w:cs="Arial"/>
              <w:color w:val="4D4D4D"/>
              <w:sz w:val="15"/>
              <w:szCs w:val="15"/>
            </w:rPr>
            <w:t xml:space="preserve"> His Majesty </w:t>
          </w:r>
          <w:proofErr w:type="gramStart"/>
          <w:r w:rsidRPr="008C46FA">
            <w:rPr>
              <w:rFonts w:ascii="Metropolis" w:hAnsi="Metropolis" w:cs="Arial"/>
              <w:color w:val="4D4D4D"/>
              <w:sz w:val="15"/>
              <w:szCs w:val="15"/>
            </w:rPr>
            <w:t>The</w:t>
          </w:r>
          <w:proofErr w:type="gramEnd"/>
          <w:r w:rsidRPr="008C46FA">
            <w:rPr>
              <w:rFonts w:ascii="Metropolis" w:hAnsi="Metropolis" w:cs="Arial"/>
              <w:color w:val="4D4D4D"/>
              <w:sz w:val="15"/>
              <w:szCs w:val="15"/>
            </w:rPr>
            <w:t xml:space="preserve"> King</w:t>
          </w:r>
        </w:p>
        <w:p w14:paraId="41653801" w14:textId="77777777" w:rsidR="008473C4" w:rsidRPr="008C46FA" w:rsidRDefault="008473C4" w:rsidP="008473C4">
          <w:pPr>
            <w:pStyle w:val="Header"/>
            <w:rPr>
              <w:rFonts w:ascii="Metropolis" w:hAnsi="Metropolis" w:cs="Arial"/>
              <w:sz w:val="15"/>
              <w:szCs w:val="15"/>
            </w:rPr>
          </w:pPr>
        </w:p>
        <w:p w14:paraId="632266F6" w14:textId="77777777" w:rsidR="008473C4" w:rsidRPr="008C46FA" w:rsidRDefault="008473C4" w:rsidP="008473C4">
          <w:pPr>
            <w:pStyle w:val="Header"/>
            <w:rPr>
              <w:rFonts w:ascii="Metropolis" w:hAnsi="Metropolis" w:cs="Arial"/>
              <w:sz w:val="15"/>
              <w:szCs w:val="15"/>
            </w:rPr>
          </w:pPr>
        </w:p>
        <w:p w14:paraId="39D4DB16" w14:textId="77777777" w:rsidR="008473C4" w:rsidRPr="008C46FA" w:rsidRDefault="008473C4" w:rsidP="008473C4">
          <w:pPr>
            <w:pStyle w:val="Header"/>
            <w:rPr>
              <w:rFonts w:ascii="Metropolis" w:hAnsi="Metropolis" w:cs="Arial"/>
              <w:sz w:val="15"/>
              <w:szCs w:val="15"/>
            </w:rPr>
          </w:pPr>
        </w:p>
        <w:p w14:paraId="35E5AE2A" w14:textId="77777777" w:rsidR="008473C4" w:rsidRPr="008C46FA" w:rsidRDefault="008473C4" w:rsidP="008473C4">
          <w:pPr>
            <w:pStyle w:val="Header"/>
            <w:rPr>
              <w:rFonts w:ascii="Metropolis" w:hAnsi="Metropolis" w:cs="Arial"/>
              <w:sz w:val="15"/>
              <w:szCs w:val="15"/>
            </w:rPr>
          </w:pPr>
        </w:p>
        <w:p w14:paraId="47574C90" w14:textId="77777777" w:rsidR="008473C4" w:rsidRPr="008C46FA" w:rsidRDefault="008473C4" w:rsidP="008473C4">
          <w:pPr>
            <w:pStyle w:val="Header"/>
            <w:rPr>
              <w:rFonts w:ascii="Metropolis" w:hAnsi="Metropolis" w:cs="Arial"/>
              <w:color w:val="FF0B3E"/>
              <w:sz w:val="15"/>
              <w:szCs w:val="15"/>
            </w:rPr>
          </w:pPr>
        </w:p>
        <w:p w14:paraId="7B20F8D7" w14:textId="77777777" w:rsidR="008473C4" w:rsidRPr="008C46FA" w:rsidRDefault="008473C4" w:rsidP="008473C4">
          <w:pPr>
            <w:pStyle w:val="Header"/>
            <w:rPr>
              <w:rFonts w:ascii="Metropolis" w:hAnsi="Metropolis" w:cs="Arial"/>
              <w:b/>
              <w:bCs/>
              <w:color w:val="800000"/>
              <w:sz w:val="15"/>
              <w:szCs w:val="15"/>
            </w:rPr>
          </w:pPr>
        </w:p>
      </w:tc>
      <w:tc>
        <w:tcPr>
          <w:tcW w:w="2126" w:type="dxa"/>
        </w:tcPr>
        <w:p w14:paraId="3AF749B7" w14:textId="77777777" w:rsidR="008473C4" w:rsidRPr="008C46FA" w:rsidRDefault="008473C4" w:rsidP="008473C4">
          <w:pPr>
            <w:pStyle w:val="Header"/>
            <w:rPr>
              <w:rFonts w:ascii="Metropolis" w:hAnsi="Metropolis" w:cs="Arial"/>
              <w:b/>
              <w:sz w:val="15"/>
              <w:szCs w:val="15"/>
            </w:rPr>
          </w:pPr>
        </w:p>
        <w:p w14:paraId="3BD3C3D4" w14:textId="77777777" w:rsidR="008473C4" w:rsidRPr="008C46FA" w:rsidRDefault="008473C4" w:rsidP="008473C4">
          <w:pPr>
            <w:pStyle w:val="Header"/>
            <w:spacing w:line="360" w:lineRule="auto"/>
            <w:rPr>
              <w:rFonts w:ascii="Metropolis" w:hAnsi="Metropolis" w:cs="Arial"/>
              <w:b/>
              <w:bCs/>
              <w:color w:val="4D4D4D"/>
              <w:sz w:val="15"/>
              <w:szCs w:val="15"/>
            </w:rPr>
          </w:pPr>
          <w:r w:rsidRPr="008C46FA">
            <w:rPr>
              <w:rFonts w:ascii="Metropolis" w:hAnsi="Metropolis" w:cs="Arial"/>
              <w:b/>
              <w:bCs/>
              <w:color w:val="4D4D4D"/>
              <w:sz w:val="15"/>
              <w:szCs w:val="15"/>
            </w:rPr>
            <w:t>British Horse Society</w:t>
          </w:r>
        </w:p>
        <w:p w14:paraId="460C6765" w14:textId="77777777" w:rsidR="008473C4" w:rsidRPr="008C46FA" w:rsidRDefault="008473C4" w:rsidP="008473C4">
          <w:pPr>
            <w:pStyle w:val="Header"/>
            <w:spacing w:line="360" w:lineRule="auto"/>
            <w:rPr>
              <w:rFonts w:ascii="Metropolis" w:hAnsi="Metropolis" w:cs="Arial"/>
              <w:color w:val="4D4D4D"/>
              <w:sz w:val="15"/>
              <w:szCs w:val="15"/>
            </w:rPr>
          </w:pPr>
          <w:r w:rsidRPr="008C46FA">
            <w:rPr>
              <w:rFonts w:ascii="Metropolis" w:hAnsi="Metropolis" w:cs="Arial"/>
              <w:color w:val="4D4D4D"/>
              <w:sz w:val="15"/>
              <w:szCs w:val="15"/>
            </w:rPr>
            <w:t>Abbey Park</w:t>
          </w:r>
        </w:p>
        <w:p w14:paraId="64E75D30" w14:textId="77777777" w:rsidR="008473C4" w:rsidRPr="008C46FA" w:rsidRDefault="008473C4" w:rsidP="008473C4">
          <w:pPr>
            <w:pStyle w:val="Header"/>
            <w:spacing w:line="360" w:lineRule="auto"/>
            <w:rPr>
              <w:rFonts w:ascii="Metropolis" w:hAnsi="Metropolis" w:cs="Arial"/>
              <w:color w:val="4D4D4D"/>
              <w:sz w:val="15"/>
              <w:szCs w:val="15"/>
            </w:rPr>
          </w:pPr>
          <w:proofErr w:type="spellStart"/>
          <w:r w:rsidRPr="008C46FA">
            <w:rPr>
              <w:rFonts w:ascii="Metropolis" w:hAnsi="Metropolis" w:cs="Arial"/>
              <w:color w:val="4D4D4D"/>
              <w:sz w:val="15"/>
              <w:szCs w:val="15"/>
            </w:rPr>
            <w:t>Stareton</w:t>
          </w:r>
          <w:proofErr w:type="spellEnd"/>
        </w:p>
        <w:p w14:paraId="1AEEEFED" w14:textId="77777777" w:rsidR="008473C4" w:rsidRPr="008C46FA" w:rsidRDefault="008473C4" w:rsidP="008473C4">
          <w:pPr>
            <w:pStyle w:val="Header"/>
            <w:spacing w:line="360" w:lineRule="auto"/>
            <w:rPr>
              <w:rFonts w:ascii="Metropolis" w:hAnsi="Metropolis" w:cs="Arial"/>
              <w:color w:val="4D4D4D"/>
              <w:sz w:val="15"/>
              <w:szCs w:val="15"/>
            </w:rPr>
          </w:pPr>
          <w:r w:rsidRPr="008C46FA">
            <w:rPr>
              <w:rFonts w:ascii="Metropolis" w:hAnsi="Metropolis" w:cs="Arial"/>
              <w:color w:val="4D4D4D"/>
              <w:sz w:val="15"/>
              <w:szCs w:val="15"/>
            </w:rPr>
            <w:t>Kenilworth</w:t>
          </w:r>
        </w:p>
        <w:p w14:paraId="5B7729BE" w14:textId="77777777" w:rsidR="008473C4" w:rsidRPr="008C46FA" w:rsidRDefault="008473C4" w:rsidP="008473C4">
          <w:pPr>
            <w:pStyle w:val="Header"/>
            <w:spacing w:line="360" w:lineRule="auto"/>
            <w:rPr>
              <w:rFonts w:ascii="Metropolis" w:hAnsi="Metropolis" w:cs="Arial"/>
              <w:color w:val="4D4D4D"/>
              <w:sz w:val="15"/>
              <w:szCs w:val="15"/>
            </w:rPr>
          </w:pPr>
          <w:r w:rsidRPr="008C46FA">
            <w:rPr>
              <w:rFonts w:ascii="Metropolis" w:hAnsi="Metropolis" w:cs="Arial"/>
              <w:color w:val="4D4D4D"/>
              <w:sz w:val="15"/>
              <w:szCs w:val="15"/>
            </w:rPr>
            <w:t xml:space="preserve">Warwickshire CV8 2XZ </w:t>
          </w:r>
        </w:p>
      </w:tc>
      <w:tc>
        <w:tcPr>
          <w:tcW w:w="2517" w:type="dxa"/>
        </w:tcPr>
        <w:p w14:paraId="05894547" w14:textId="77777777" w:rsidR="008473C4" w:rsidRPr="008C46FA" w:rsidRDefault="008473C4" w:rsidP="008473C4">
          <w:pPr>
            <w:pStyle w:val="Header"/>
            <w:rPr>
              <w:rFonts w:ascii="Metropolis" w:hAnsi="Metropolis" w:cs="Arial"/>
              <w:b/>
              <w:sz w:val="15"/>
              <w:szCs w:val="15"/>
            </w:rPr>
          </w:pPr>
        </w:p>
        <w:p w14:paraId="7E3373CE" w14:textId="77777777" w:rsidR="008473C4" w:rsidRPr="008C46FA" w:rsidRDefault="008473C4" w:rsidP="008473C4">
          <w:pPr>
            <w:pStyle w:val="Header"/>
            <w:spacing w:line="360" w:lineRule="auto"/>
            <w:rPr>
              <w:rFonts w:ascii="Metropolis" w:hAnsi="Metropolis" w:cs="Arial"/>
              <w:sz w:val="15"/>
              <w:szCs w:val="15"/>
            </w:rPr>
          </w:pPr>
          <w:r w:rsidRPr="008C46FA">
            <w:rPr>
              <w:rFonts w:ascii="Metropolis" w:hAnsi="Metropolis" w:cs="Arial"/>
              <w:color w:val="4D4D4D"/>
              <w:sz w:val="15"/>
              <w:szCs w:val="15"/>
            </w:rPr>
            <w:t>enquiry@bhs.org.uk</w:t>
          </w:r>
        </w:p>
        <w:p w14:paraId="5B030F36" w14:textId="7D6AE432" w:rsidR="008473C4" w:rsidRPr="008C46FA" w:rsidRDefault="008473C4" w:rsidP="008473C4">
          <w:pPr>
            <w:pStyle w:val="Header"/>
            <w:spacing w:line="360" w:lineRule="auto"/>
            <w:rPr>
              <w:rFonts w:ascii="Metropolis" w:hAnsi="Metropolis" w:cs="Arial"/>
              <w:color w:val="4D4D4D"/>
              <w:sz w:val="15"/>
              <w:szCs w:val="15"/>
            </w:rPr>
          </w:pPr>
          <w:r w:rsidRPr="008C46FA">
            <w:rPr>
              <w:rFonts w:ascii="Metropolis" w:hAnsi="Metropolis" w:cs="Arial"/>
              <w:color w:val="4D4D4D"/>
              <w:sz w:val="15"/>
              <w:szCs w:val="15"/>
            </w:rPr>
            <w:t>bhs.org.uk</w:t>
          </w:r>
        </w:p>
        <w:p w14:paraId="1F6B6C2D" w14:textId="77777777" w:rsidR="008473C4" w:rsidRPr="008C46FA" w:rsidRDefault="008473C4" w:rsidP="008473C4">
          <w:pPr>
            <w:pStyle w:val="Header"/>
            <w:rPr>
              <w:rFonts w:ascii="Metropolis" w:hAnsi="Metropolis" w:cs="Arial"/>
              <w:sz w:val="15"/>
              <w:szCs w:val="15"/>
            </w:rPr>
          </w:pPr>
        </w:p>
      </w:tc>
    </w:tr>
  </w:tbl>
  <w:p w14:paraId="64F06879" w14:textId="77777777" w:rsidR="00FA690D" w:rsidRPr="008C46FA" w:rsidRDefault="0024008A">
    <w:pPr>
      <w:pStyle w:val="Header"/>
      <w:rPr>
        <w:rFonts w:ascii="Metropolis" w:hAnsi="Metropolis" w:cs="Arial"/>
      </w:rPr>
    </w:pPr>
    <w:r w:rsidRPr="008C46FA">
      <w:rPr>
        <w:rFonts w:ascii="Metropolis" w:hAnsi="Metropolis"/>
        <w:noProof/>
      </w:rPr>
      <w:drawing>
        <wp:anchor distT="0" distB="0" distL="114300" distR="114300" simplePos="0" relativeHeight="251658240" behindDoc="1" locked="0" layoutInCell="1" allowOverlap="1" wp14:anchorId="2B75FF2F" wp14:editId="68CB6897">
          <wp:simplePos x="0" y="0"/>
          <wp:positionH relativeFrom="column">
            <wp:posOffset>-130810</wp:posOffset>
          </wp:positionH>
          <wp:positionV relativeFrom="paragraph">
            <wp:posOffset>-1174296</wp:posOffset>
          </wp:positionV>
          <wp:extent cx="1744345" cy="1076325"/>
          <wp:effectExtent l="0" t="0" r="0" b="0"/>
          <wp:wrapNone/>
          <wp:docPr id="2076976830" name="Picture 2" descr="A logo with a horse head and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79036" name="Picture 2" descr="A logo with a horse head and a person's face&#10;&#10;AI-generated content may be incorrect."/>
                  <pic:cNvPicPr/>
                </pic:nvPicPr>
                <pic:blipFill>
                  <a:blip r:embed="rId1"/>
                  <a:stretch>
                    <a:fillRect/>
                  </a:stretch>
                </pic:blipFill>
                <pic:spPr>
                  <a:xfrm>
                    <a:off x="0" y="0"/>
                    <a:ext cx="1744345" cy="1076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ADC"/>
    <w:multiLevelType w:val="hybridMultilevel"/>
    <w:tmpl w:val="C9A0A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C3D83"/>
    <w:multiLevelType w:val="hybridMultilevel"/>
    <w:tmpl w:val="40848E2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5D724F"/>
    <w:multiLevelType w:val="hybridMultilevel"/>
    <w:tmpl w:val="B92A04F0"/>
    <w:lvl w:ilvl="0" w:tplc="9FFAEAD6">
      <w:start w:val="2"/>
      <w:numFmt w:val="bullet"/>
      <w:lvlText w:val=""/>
      <w:lvlJc w:val="left"/>
      <w:pPr>
        <w:ind w:left="720" w:hanging="360"/>
      </w:pPr>
      <w:rPr>
        <w:rFonts w:ascii="Symbol" w:eastAsia="VAG Rounded Std Thin" w:hAnsi="Symbol" w:cs="VAG Rounded Std Thi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A2A2B"/>
    <w:multiLevelType w:val="hybridMultilevel"/>
    <w:tmpl w:val="2020F02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8E478F4"/>
    <w:multiLevelType w:val="hybridMultilevel"/>
    <w:tmpl w:val="0DD2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604E91"/>
    <w:multiLevelType w:val="hybridMultilevel"/>
    <w:tmpl w:val="3A96FC04"/>
    <w:lvl w:ilvl="0" w:tplc="3E56BF60">
      <w:numFmt w:val="bullet"/>
      <w:lvlText w:val="•"/>
      <w:lvlJc w:val="left"/>
      <w:pPr>
        <w:ind w:left="720" w:hanging="360"/>
      </w:pPr>
      <w:rPr>
        <w:rFonts w:ascii="Metropolis" w:eastAsia="Times New Roman" w:hAnsi="Metropoli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7379905">
    <w:abstractNumId w:val="4"/>
  </w:num>
  <w:num w:numId="2" w16cid:durableId="2123377156">
    <w:abstractNumId w:val="3"/>
  </w:num>
  <w:num w:numId="3" w16cid:durableId="76681460">
    <w:abstractNumId w:val="1"/>
  </w:num>
  <w:num w:numId="4" w16cid:durableId="2141921745">
    <w:abstractNumId w:val="0"/>
  </w:num>
  <w:num w:numId="5" w16cid:durableId="1906253853">
    <w:abstractNumId w:val="5"/>
  </w:num>
  <w:num w:numId="6" w16cid:durableId="345787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7F"/>
    <w:rsid w:val="00001A47"/>
    <w:rsid w:val="00007481"/>
    <w:rsid w:val="00014752"/>
    <w:rsid w:val="00023CAF"/>
    <w:rsid w:val="0004565E"/>
    <w:rsid w:val="000769EC"/>
    <w:rsid w:val="0008748B"/>
    <w:rsid w:val="000950FC"/>
    <w:rsid w:val="000A1879"/>
    <w:rsid w:val="000A5C8C"/>
    <w:rsid w:val="000A67AE"/>
    <w:rsid w:val="000D4E8E"/>
    <w:rsid w:val="000D6F23"/>
    <w:rsid w:val="000E212A"/>
    <w:rsid w:val="00103817"/>
    <w:rsid w:val="001140B4"/>
    <w:rsid w:val="00130212"/>
    <w:rsid w:val="00133FEF"/>
    <w:rsid w:val="001401BB"/>
    <w:rsid w:val="00155B82"/>
    <w:rsid w:val="0015707F"/>
    <w:rsid w:val="00162FF9"/>
    <w:rsid w:val="00174288"/>
    <w:rsid w:val="00185091"/>
    <w:rsid w:val="00186EA9"/>
    <w:rsid w:val="001C1468"/>
    <w:rsid w:val="001E1AF2"/>
    <w:rsid w:val="00202D83"/>
    <w:rsid w:val="00211F5C"/>
    <w:rsid w:val="00217971"/>
    <w:rsid w:val="00227AB0"/>
    <w:rsid w:val="00227CB1"/>
    <w:rsid w:val="0024008A"/>
    <w:rsid w:val="00242346"/>
    <w:rsid w:val="0025052F"/>
    <w:rsid w:val="00257D9C"/>
    <w:rsid w:val="00270AD1"/>
    <w:rsid w:val="002B5B2D"/>
    <w:rsid w:val="002E44C4"/>
    <w:rsid w:val="002E5ED5"/>
    <w:rsid w:val="002F0C64"/>
    <w:rsid w:val="002F5DD3"/>
    <w:rsid w:val="00300CF7"/>
    <w:rsid w:val="00301456"/>
    <w:rsid w:val="00317437"/>
    <w:rsid w:val="003255FA"/>
    <w:rsid w:val="00325829"/>
    <w:rsid w:val="00352155"/>
    <w:rsid w:val="003730C5"/>
    <w:rsid w:val="00375335"/>
    <w:rsid w:val="00394F3C"/>
    <w:rsid w:val="003965FC"/>
    <w:rsid w:val="003D2978"/>
    <w:rsid w:val="003E310E"/>
    <w:rsid w:val="00404E51"/>
    <w:rsid w:val="00436F87"/>
    <w:rsid w:val="00457152"/>
    <w:rsid w:val="004716AB"/>
    <w:rsid w:val="00477C29"/>
    <w:rsid w:val="004848EF"/>
    <w:rsid w:val="0049601D"/>
    <w:rsid w:val="004A55FA"/>
    <w:rsid w:val="004A67BC"/>
    <w:rsid w:val="004B2B44"/>
    <w:rsid w:val="004C1421"/>
    <w:rsid w:val="004C4875"/>
    <w:rsid w:val="004D7741"/>
    <w:rsid w:val="004E5A59"/>
    <w:rsid w:val="00504680"/>
    <w:rsid w:val="005120AF"/>
    <w:rsid w:val="0052236C"/>
    <w:rsid w:val="00526876"/>
    <w:rsid w:val="0054551B"/>
    <w:rsid w:val="0054664B"/>
    <w:rsid w:val="00566A0D"/>
    <w:rsid w:val="00593D61"/>
    <w:rsid w:val="005B0FE9"/>
    <w:rsid w:val="005C24E0"/>
    <w:rsid w:val="005C4A2B"/>
    <w:rsid w:val="005E33C8"/>
    <w:rsid w:val="006047A5"/>
    <w:rsid w:val="00621BAB"/>
    <w:rsid w:val="006323C8"/>
    <w:rsid w:val="0064568E"/>
    <w:rsid w:val="0066182D"/>
    <w:rsid w:val="006638C9"/>
    <w:rsid w:val="00676732"/>
    <w:rsid w:val="00685746"/>
    <w:rsid w:val="00691BF1"/>
    <w:rsid w:val="0069387F"/>
    <w:rsid w:val="00694763"/>
    <w:rsid w:val="006B010D"/>
    <w:rsid w:val="006C406D"/>
    <w:rsid w:val="006D0C6C"/>
    <w:rsid w:val="006D53FB"/>
    <w:rsid w:val="006E031F"/>
    <w:rsid w:val="006E2A09"/>
    <w:rsid w:val="006F7543"/>
    <w:rsid w:val="00713153"/>
    <w:rsid w:val="00721275"/>
    <w:rsid w:val="00734290"/>
    <w:rsid w:val="0076622A"/>
    <w:rsid w:val="007674E3"/>
    <w:rsid w:val="00774641"/>
    <w:rsid w:val="00775D84"/>
    <w:rsid w:val="007829F2"/>
    <w:rsid w:val="00793B58"/>
    <w:rsid w:val="00795ADB"/>
    <w:rsid w:val="007A2046"/>
    <w:rsid w:val="007B2C5C"/>
    <w:rsid w:val="007C2F94"/>
    <w:rsid w:val="007D651F"/>
    <w:rsid w:val="007D6B44"/>
    <w:rsid w:val="007E3C21"/>
    <w:rsid w:val="007E6406"/>
    <w:rsid w:val="007F5DD0"/>
    <w:rsid w:val="00800AEC"/>
    <w:rsid w:val="0080383C"/>
    <w:rsid w:val="0080431B"/>
    <w:rsid w:val="0080616B"/>
    <w:rsid w:val="00811263"/>
    <w:rsid w:val="0083228B"/>
    <w:rsid w:val="008473C4"/>
    <w:rsid w:val="00847ACE"/>
    <w:rsid w:val="008608DD"/>
    <w:rsid w:val="00862C7E"/>
    <w:rsid w:val="008A573A"/>
    <w:rsid w:val="008B26C6"/>
    <w:rsid w:val="008C46FA"/>
    <w:rsid w:val="008F37E8"/>
    <w:rsid w:val="008F51BD"/>
    <w:rsid w:val="008F711C"/>
    <w:rsid w:val="009003A3"/>
    <w:rsid w:val="0090742E"/>
    <w:rsid w:val="00911FFF"/>
    <w:rsid w:val="00912D3B"/>
    <w:rsid w:val="00915481"/>
    <w:rsid w:val="0091672F"/>
    <w:rsid w:val="009318A2"/>
    <w:rsid w:val="00940357"/>
    <w:rsid w:val="0094187F"/>
    <w:rsid w:val="00943B3A"/>
    <w:rsid w:val="00950D22"/>
    <w:rsid w:val="009606B4"/>
    <w:rsid w:val="00973C16"/>
    <w:rsid w:val="0098203A"/>
    <w:rsid w:val="009838F0"/>
    <w:rsid w:val="00985154"/>
    <w:rsid w:val="009A2162"/>
    <w:rsid w:val="009D04F2"/>
    <w:rsid w:val="009F48B9"/>
    <w:rsid w:val="00A01C0C"/>
    <w:rsid w:val="00A2603D"/>
    <w:rsid w:val="00A44ECB"/>
    <w:rsid w:val="00A44FB9"/>
    <w:rsid w:val="00A4656E"/>
    <w:rsid w:val="00A5613C"/>
    <w:rsid w:val="00A86F3F"/>
    <w:rsid w:val="00AA05AE"/>
    <w:rsid w:val="00AB4EF3"/>
    <w:rsid w:val="00AD2577"/>
    <w:rsid w:val="00AD27C9"/>
    <w:rsid w:val="00AD6F94"/>
    <w:rsid w:val="00AE35C3"/>
    <w:rsid w:val="00AE6204"/>
    <w:rsid w:val="00AF04D5"/>
    <w:rsid w:val="00B022D4"/>
    <w:rsid w:val="00B04A6B"/>
    <w:rsid w:val="00B17B14"/>
    <w:rsid w:val="00B265B7"/>
    <w:rsid w:val="00B35AC8"/>
    <w:rsid w:val="00B478B0"/>
    <w:rsid w:val="00B71F99"/>
    <w:rsid w:val="00B7236A"/>
    <w:rsid w:val="00BB5834"/>
    <w:rsid w:val="00BC6A43"/>
    <w:rsid w:val="00BD15E4"/>
    <w:rsid w:val="00BE4EF7"/>
    <w:rsid w:val="00C00EAD"/>
    <w:rsid w:val="00C72C03"/>
    <w:rsid w:val="00C733C2"/>
    <w:rsid w:val="00C9005B"/>
    <w:rsid w:val="00C95BF4"/>
    <w:rsid w:val="00CA0E10"/>
    <w:rsid w:val="00CA2436"/>
    <w:rsid w:val="00CE2A3F"/>
    <w:rsid w:val="00D0709F"/>
    <w:rsid w:val="00D15394"/>
    <w:rsid w:val="00D43EC8"/>
    <w:rsid w:val="00D45FF8"/>
    <w:rsid w:val="00D5662F"/>
    <w:rsid w:val="00D83F35"/>
    <w:rsid w:val="00D87239"/>
    <w:rsid w:val="00D93A80"/>
    <w:rsid w:val="00DA4509"/>
    <w:rsid w:val="00DB48EC"/>
    <w:rsid w:val="00DC4A74"/>
    <w:rsid w:val="00DD129D"/>
    <w:rsid w:val="00DD266D"/>
    <w:rsid w:val="00DD6A94"/>
    <w:rsid w:val="00DE2A7F"/>
    <w:rsid w:val="00DF42E3"/>
    <w:rsid w:val="00DF49A8"/>
    <w:rsid w:val="00E054C6"/>
    <w:rsid w:val="00E064FA"/>
    <w:rsid w:val="00E25354"/>
    <w:rsid w:val="00E322A6"/>
    <w:rsid w:val="00E36AE2"/>
    <w:rsid w:val="00E63D59"/>
    <w:rsid w:val="00E7184A"/>
    <w:rsid w:val="00E916DB"/>
    <w:rsid w:val="00E94473"/>
    <w:rsid w:val="00EB53A3"/>
    <w:rsid w:val="00EC7BB5"/>
    <w:rsid w:val="00EE595F"/>
    <w:rsid w:val="00EF72E0"/>
    <w:rsid w:val="00F06671"/>
    <w:rsid w:val="00F20367"/>
    <w:rsid w:val="00F2131E"/>
    <w:rsid w:val="00F217EB"/>
    <w:rsid w:val="00F27CFD"/>
    <w:rsid w:val="00F51038"/>
    <w:rsid w:val="00F61EA6"/>
    <w:rsid w:val="00F62CAF"/>
    <w:rsid w:val="00F65593"/>
    <w:rsid w:val="00FA31E8"/>
    <w:rsid w:val="00FA690D"/>
    <w:rsid w:val="00FC5696"/>
    <w:rsid w:val="0A7B44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971F4E"/>
  <w14:defaultImageDpi w14:val="330"/>
  <w15:docId w15:val="{74C335E1-2FEF-416A-BD2C-6AB694B6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07F"/>
    <w:rPr>
      <w:sz w:val="24"/>
      <w:szCs w:val="24"/>
      <w:lang w:eastAsia="en-GB"/>
    </w:rPr>
  </w:style>
  <w:style w:type="paragraph" w:styleId="Heading1">
    <w:name w:val="heading 1"/>
    <w:basedOn w:val="Normal"/>
    <w:next w:val="Normal"/>
    <w:link w:val="Heading1Char"/>
    <w:qFormat/>
    <w:rsid w:val="009606B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FA690D"/>
    <w:rPr>
      <w:rFonts w:ascii="Tahoma" w:hAnsi="Tahoma" w:cs="Tahoma"/>
      <w:sz w:val="16"/>
      <w:szCs w:val="16"/>
    </w:rPr>
  </w:style>
  <w:style w:type="character" w:styleId="Hyperlink">
    <w:name w:val="Hyperlink"/>
    <w:rPr>
      <w:color w:val="0000FF"/>
      <w:u w:val="single"/>
    </w:rPr>
  </w:style>
  <w:style w:type="character" w:customStyle="1" w:styleId="HeaderChar">
    <w:name w:val="Header Char"/>
    <w:link w:val="Header"/>
    <w:uiPriority w:val="99"/>
    <w:rsid w:val="00BB5834"/>
    <w:rPr>
      <w:sz w:val="24"/>
      <w:szCs w:val="24"/>
      <w:lang w:eastAsia="en-GB"/>
    </w:rPr>
  </w:style>
  <w:style w:type="character" w:styleId="UnresolvedMention">
    <w:name w:val="Unresolved Mention"/>
    <w:basedOn w:val="DefaultParagraphFont"/>
    <w:uiPriority w:val="99"/>
    <w:semiHidden/>
    <w:unhideWhenUsed/>
    <w:rsid w:val="0090742E"/>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15707F"/>
    <w:rPr>
      <w:rFonts w:ascii="VAG Rounded Std Thin" w:eastAsiaTheme="minorHAnsi" w:hAnsi="VAG Rounded Std Thin" w:cs="Calibri"/>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15707F"/>
    <w:rPr>
      <w:rFonts w:ascii="VAG Rounded Std Thin" w:eastAsiaTheme="minorHAnsi" w:hAnsi="VAG Rounded Std Thin" w:cs="Calibri"/>
      <w14:ligatures w14:val="standardContextual"/>
    </w:rPr>
  </w:style>
  <w:style w:type="character" w:styleId="FootnoteReference">
    <w:name w:val="footnote reference"/>
    <w:basedOn w:val="DefaultParagraphFont"/>
    <w:uiPriority w:val="99"/>
    <w:semiHidden/>
    <w:unhideWhenUsed/>
    <w:rsid w:val="0015707F"/>
    <w:rPr>
      <w:vertAlign w:val="superscript"/>
    </w:rPr>
  </w:style>
  <w:style w:type="paragraph" w:styleId="EndnoteText">
    <w:name w:val="endnote text"/>
    <w:basedOn w:val="Normal"/>
    <w:link w:val="EndnoteTextChar"/>
    <w:unhideWhenUsed/>
    <w:rsid w:val="0015707F"/>
    <w:rPr>
      <w:sz w:val="20"/>
      <w:szCs w:val="20"/>
    </w:rPr>
  </w:style>
  <w:style w:type="character" w:customStyle="1" w:styleId="EndnoteTextChar">
    <w:name w:val="Endnote Text Char"/>
    <w:basedOn w:val="DefaultParagraphFont"/>
    <w:link w:val="EndnoteText"/>
    <w:rsid w:val="0015707F"/>
    <w:rPr>
      <w:lang w:eastAsia="en-GB"/>
    </w:rPr>
  </w:style>
  <w:style w:type="character" w:styleId="EndnoteReference">
    <w:name w:val="endnote reference"/>
    <w:basedOn w:val="DefaultParagraphFont"/>
    <w:semiHidden/>
    <w:unhideWhenUsed/>
    <w:rsid w:val="0015707F"/>
    <w:rPr>
      <w:vertAlign w:val="superscript"/>
    </w:rPr>
  </w:style>
  <w:style w:type="character" w:styleId="FollowedHyperlink">
    <w:name w:val="FollowedHyperlink"/>
    <w:basedOn w:val="DefaultParagraphFont"/>
    <w:semiHidden/>
    <w:unhideWhenUsed/>
    <w:rsid w:val="004A67BC"/>
    <w:rPr>
      <w:color w:val="800080" w:themeColor="followedHyperlink"/>
      <w:u w:val="single"/>
    </w:rPr>
  </w:style>
  <w:style w:type="paragraph" w:styleId="ListParagraph">
    <w:name w:val="List Paragraph"/>
    <w:basedOn w:val="Normal"/>
    <w:uiPriority w:val="72"/>
    <w:qFormat/>
    <w:rsid w:val="00AB4EF3"/>
    <w:pPr>
      <w:ind w:left="720"/>
      <w:contextualSpacing/>
    </w:pPr>
  </w:style>
  <w:style w:type="paragraph" w:styleId="NormalWeb">
    <w:name w:val="Normal (Web)"/>
    <w:basedOn w:val="Normal"/>
    <w:semiHidden/>
    <w:unhideWhenUsed/>
    <w:rsid w:val="00E064FA"/>
  </w:style>
  <w:style w:type="character" w:customStyle="1" w:styleId="Heading1Char">
    <w:name w:val="Heading 1 Char"/>
    <w:basedOn w:val="DefaultParagraphFont"/>
    <w:link w:val="Heading1"/>
    <w:rsid w:val="009606B4"/>
    <w:rPr>
      <w:rFonts w:asciiTheme="majorHAnsi" w:eastAsiaTheme="majorEastAsia" w:hAnsiTheme="majorHAnsi" w:cstheme="majorBidi"/>
      <w:color w:val="365F91"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mailto:draftlocalplan@rother.gov.uk" TargetMode="Externa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bhs.org.uk/media/qlxjdf3r/202505-summary-of-the-impact-of-active-travel-plans-and-ltn-120-on-equestrians-british-horse-society.pdf"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britishequestrian.org.uk/assets/EXTRA_Docs/Short%20State%20of%20the%20Nation.pdf" TargetMode="External"/><Relationship Id="rId2" Type="http://schemas.openxmlformats.org/officeDocument/2006/relationships/hyperlink" Target="https://digital.nhs.uk/data-and-information/publications/statistical/hospital-admitted-patient-care-activity/2023-24" TargetMode="External"/><Relationship Id="rId1" Type="http://schemas.openxmlformats.org/officeDocument/2006/relationships/hyperlink" Target="https://www.britishequestrian.org.uk/assets/INSIGHT/251008%20BEF%20The%20Power%20of%20Horses%20FINAL%20HIRES.pdf" TargetMode="External"/><Relationship Id="rId6" Type="http://schemas.openxmlformats.org/officeDocument/2006/relationships/hyperlink" Target="https://www.gov.uk/government/publications/rights-of-way-circular-1-09" TargetMode="External"/><Relationship Id="rId5" Type="http://schemas.openxmlformats.org/officeDocument/2006/relationships/hyperlink" Target="https://rda.org.uk/impact/" TargetMode="External"/><Relationship Id="rId4" Type="http://schemas.openxmlformats.org/officeDocument/2006/relationships/hyperlink" Target="https://www.bhs.org.uk/media/gannghxh/health-benefits-of-riding-in-the-uk-full-repor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04540C82207448B4F7539934C3BFF" ma:contentTypeVersion="12" ma:contentTypeDescription="Create a new document." ma:contentTypeScope="" ma:versionID="3c392b82a0e8792c6b7b44f9359fd1ec">
  <xsd:schema xmlns:xsd="http://www.w3.org/2001/XMLSchema" xmlns:xs="http://www.w3.org/2001/XMLSchema" xmlns:p="http://schemas.microsoft.com/office/2006/metadata/properties" xmlns:ns2="b514c4ac-6849-4efb-bdc4-88aac2ecbb4f" xmlns:ns3="4b70c7be-412c-4509-b8d3-7d97c7140be4" targetNamespace="http://schemas.microsoft.com/office/2006/metadata/properties" ma:root="true" ma:fieldsID="ced640c2b9c21cc473d8b722f0c67ee0" ns2:_="" ns3:_="">
    <xsd:import namespace="b514c4ac-6849-4efb-bdc4-88aac2ecbb4f"/>
    <xsd:import namespace="4b70c7be-412c-4509-b8d3-7d97c7140be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619eab09-50aa-4ff3-9873-e6a1f654003c}" ma:internalName="TaxCatchAll" ma:showField="CatchAllData" ma:web="b514c4ac-6849-4efb-bdc4-88aac2ecbb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70c7be-412c-4509-b8d3-7d97c7140b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b514c4ac-6849-4efb-bdc4-88aac2ecbb4f">Z7YPHCAX5UC5-151899960-24328</_dlc_DocId>
    <_dlc_DocIdUrl xmlns="b514c4ac-6849-4efb-bdc4-88aac2ecbb4f">
      <Url>https://thebhs.sharepoint.com/sites/AROWFieldOfficers/_layouts/15/DocIdRedir.aspx?ID=Z7YPHCAX5UC5-151899960-24328</Url>
      <Description>Z7YPHCAX5UC5-151899960-24328</Description>
    </_dlc_DocIdUrl>
    <lcf76f155ced4ddcb4097134ff3c332f xmlns="4b70c7be-412c-4509-b8d3-7d97c7140be4">
      <Terms xmlns="http://schemas.microsoft.com/office/infopath/2007/PartnerControls"/>
    </lcf76f155ced4ddcb4097134ff3c332f>
    <TaxCatchAll xmlns="b514c4ac-6849-4efb-bdc4-88aac2ecbb4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B7703-7162-42BC-9875-4FC4769C7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c4ac-6849-4efb-bdc4-88aac2ecbb4f"/>
    <ds:schemaRef ds:uri="4b70c7be-412c-4509-b8d3-7d97c7140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69E992-2053-411E-B88B-90F43B32F979}">
  <ds:schemaRefs>
    <ds:schemaRef ds:uri="http://schemas.microsoft.com/sharepoint/events"/>
  </ds:schemaRefs>
</ds:datastoreItem>
</file>

<file path=customXml/itemProps3.xml><?xml version="1.0" encoding="utf-8"?>
<ds:datastoreItem xmlns:ds="http://schemas.openxmlformats.org/officeDocument/2006/customXml" ds:itemID="{45241C81-F9EC-4248-9539-D629BF40DC12}">
  <ds:schemaRefs>
    <ds:schemaRef ds:uri="http://schemas.microsoft.com/office/2006/metadata/properties"/>
    <ds:schemaRef ds:uri="http://schemas.microsoft.com/office/infopath/2007/PartnerControls"/>
    <ds:schemaRef ds:uri="b514c4ac-6849-4efb-bdc4-88aac2ecbb4f"/>
    <ds:schemaRef ds:uri="4b70c7be-412c-4509-b8d3-7d97c7140be4"/>
  </ds:schemaRefs>
</ds:datastoreItem>
</file>

<file path=customXml/itemProps4.xml><?xml version="1.0" encoding="utf-8"?>
<ds:datastoreItem xmlns:ds="http://schemas.openxmlformats.org/officeDocument/2006/customXml" ds:itemID="{4F74D01C-8C0C-42E9-8F00-EC6154B96C1C}">
  <ds:schemaRefs>
    <ds:schemaRef ds:uri="http://schemas.microsoft.com/sharepoint/v3/contenttype/forms"/>
  </ds:schemaRefs>
</ds:datastoreItem>
</file>

<file path=customXml/itemProps5.xml><?xml version="1.0" encoding="utf-8"?>
<ds:datastoreItem xmlns:ds="http://schemas.openxmlformats.org/officeDocument/2006/customXml" ds:itemID="{97845180-A5D3-467A-80D4-0267626FD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1674</Words>
  <Characters>9545</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Rayfield</dc:creator>
  <cp:keywords/>
  <cp:lastModifiedBy>Tim Searle</cp:lastModifiedBy>
  <cp:revision>2</cp:revision>
  <cp:lastPrinted>2025-10-13T12:27:00Z</cp:lastPrinted>
  <dcterms:created xsi:type="dcterms:W3CDTF">2026-03-19T07:58:00Z</dcterms:created>
  <dcterms:modified xsi:type="dcterms:W3CDTF">2026-03-19T07:58:00Z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2024-07-02T11:05:25Z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41e49a6e-d2ab-4c01-95b9-ed11f086cba2</vt:lpwstr>
  </property>
  <property fmtid="{D5CDD505-2E9C-101B-9397-08002B2CF9AE}" pid="8" name="MSIP_Label_5bab954b-03c1-4d45-953c-1e7695907c0b_ContentBits">
    <vt:lpwstr>0</vt:lpwstr>
  </property>
  <property fmtid="{D5CDD505-2E9C-101B-9397-08002B2CF9AE}" pid="9" name="ContentTypeId">
    <vt:lpwstr>0x0101004C304540C82207448B4F7539934C3BFF</vt:lpwstr>
  </property>
  <property fmtid="{D5CDD505-2E9C-101B-9397-08002B2CF9AE}" pid="10" name="_dlc_DocIdItemGuid">
    <vt:lpwstr>e5abb2b7-04a3-46df-a9be-568e206e4b5b</vt:lpwstr>
  </property>
  <property fmtid="{D5CDD505-2E9C-101B-9397-08002B2CF9AE}" pid="11" name="MediaServiceImageTags">
    <vt:lpwstr/>
  </property>
</Properties>
</file>