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DA89" w14:textId="259A46DE" w:rsidR="006E13EA" w:rsidRDefault="00C45820" w:rsidP="00D50D6A">
      <w:pPr>
        <w:rPr>
          <w:rFonts w:ascii="Gill Sans Nova" w:hAnsi="Gill Sans Nova"/>
          <w:b/>
          <w:bCs/>
          <w:sz w:val="24"/>
          <w:szCs w:val="24"/>
        </w:rPr>
      </w:pPr>
      <w:r w:rsidRPr="44476881">
        <w:rPr>
          <w:rFonts w:ascii="Gill Sans Nova" w:hAnsi="Gill Sans Nova"/>
          <w:b/>
          <w:bCs/>
          <w:sz w:val="24"/>
          <w:szCs w:val="24"/>
        </w:rPr>
        <w:t xml:space="preserve">Please write your comments below. </w:t>
      </w:r>
      <w:r w:rsidR="000C2CD6" w:rsidRPr="44476881">
        <w:rPr>
          <w:rFonts w:ascii="Gill Sans Nova" w:hAnsi="Gill Sans Nova"/>
          <w:b/>
          <w:bCs/>
          <w:sz w:val="24"/>
          <w:szCs w:val="24"/>
        </w:rPr>
        <w:t xml:space="preserve">Please indicate </w:t>
      </w:r>
      <w:r w:rsidR="00DD5554" w:rsidRPr="44476881">
        <w:rPr>
          <w:rFonts w:ascii="Gill Sans Nova" w:hAnsi="Gill Sans Nova"/>
          <w:b/>
          <w:bCs/>
          <w:sz w:val="24"/>
          <w:szCs w:val="24"/>
        </w:rPr>
        <w:t xml:space="preserve">in the left-hand column which question you are </w:t>
      </w:r>
      <w:r w:rsidR="00E0112E" w:rsidRPr="44476881">
        <w:rPr>
          <w:rFonts w:ascii="Gill Sans Nova" w:hAnsi="Gill Sans Nova"/>
          <w:b/>
          <w:bCs/>
          <w:sz w:val="24"/>
          <w:szCs w:val="24"/>
        </w:rPr>
        <w:t>responding to</w:t>
      </w:r>
      <w:r w:rsidR="00DD5554" w:rsidRPr="44476881">
        <w:rPr>
          <w:rFonts w:ascii="Gill Sans Nova" w:hAnsi="Gill Sans Nova"/>
          <w:b/>
          <w:bCs/>
          <w:sz w:val="24"/>
          <w:szCs w:val="24"/>
        </w:rPr>
        <w:t xml:space="preserve">. </w:t>
      </w:r>
      <w:r w:rsidR="077C293C" w:rsidRPr="44476881">
        <w:rPr>
          <w:rFonts w:ascii="Gill Sans Nova" w:hAnsi="Gill Sans Nova"/>
          <w:b/>
          <w:bCs/>
          <w:sz w:val="24"/>
          <w:szCs w:val="24"/>
        </w:rPr>
        <w:t>T</w:t>
      </w:r>
      <w:r w:rsidR="00DD5554" w:rsidRPr="44476881">
        <w:rPr>
          <w:rFonts w:ascii="Gill Sans Nova" w:hAnsi="Gill Sans Nova"/>
          <w:b/>
          <w:bCs/>
          <w:sz w:val="24"/>
          <w:szCs w:val="24"/>
        </w:rPr>
        <w:t>his will help ensure</w:t>
      </w:r>
      <w:r w:rsidR="00967D20" w:rsidRPr="44476881">
        <w:rPr>
          <w:rFonts w:ascii="Gill Sans Nova" w:hAnsi="Gill Sans Nova"/>
          <w:b/>
          <w:bCs/>
          <w:sz w:val="24"/>
          <w:szCs w:val="24"/>
        </w:rPr>
        <w:t xml:space="preserve"> that your response is considered correctly. Please </w:t>
      </w:r>
      <w:proofErr w:type="gramStart"/>
      <w:r w:rsidR="00967D20" w:rsidRPr="44476881">
        <w:rPr>
          <w:rFonts w:ascii="Gill Sans Nova" w:hAnsi="Gill Sans Nova"/>
          <w:b/>
          <w:bCs/>
          <w:sz w:val="24"/>
          <w:szCs w:val="24"/>
        </w:rPr>
        <w:t>continue on</w:t>
      </w:r>
      <w:proofErr w:type="gramEnd"/>
      <w:r w:rsidR="00967D20" w:rsidRPr="44476881">
        <w:rPr>
          <w:rFonts w:ascii="Gill Sans Nova" w:hAnsi="Gill Sans Nova"/>
          <w:b/>
          <w:bCs/>
          <w:sz w:val="24"/>
          <w:szCs w:val="24"/>
        </w:rPr>
        <w:t xml:space="preserve"> a separate page or sheet of paper if necessary.</w:t>
      </w:r>
    </w:p>
    <w:p w14:paraId="22B7FFB9" w14:textId="77777777" w:rsidR="001F7392" w:rsidRPr="00560C90" w:rsidRDefault="001F7392" w:rsidP="00D50D6A">
      <w:pPr>
        <w:rPr>
          <w:rFonts w:ascii="Gill Sans Nova" w:hAnsi="Gill Sans Nova"/>
          <w:b/>
          <w:bCs/>
          <w:sz w:val="24"/>
          <w:szCs w:val="24"/>
        </w:rPr>
      </w:pPr>
    </w:p>
    <w:tbl>
      <w:tblPr>
        <w:tblStyle w:val="TableGrid"/>
        <w:tblW w:w="9030" w:type="dxa"/>
        <w:tblLook w:val="04A0" w:firstRow="1" w:lastRow="0" w:firstColumn="1" w:lastColumn="0" w:noHBand="0" w:noVBand="1"/>
      </w:tblPr>
      <w:tblGrid>
        <w:gridCol w:w="1167"/>
        <w:gridCol w:w="7863"/>
      </w:tblGrid>
      <w:tr w:rsidR="006E13EA" w:rsidRPr="00560C90" w14:paraId="3DCFE875" w14:textId="77777777" w:rsidTr="00097681">
        <w:trPr>
          <w:trHeight w:val="300"/>
          <w:tblHeader/>
        </w:trPr>
        <w:tc>
          <w:tcPr>
            <w:tcW w:w="1167" w:type="dxa"/>
          </w:tcPr>
          <w:p w14:paraId="41A4ABD2" w14:textId="73FAD364" w:rsidR="006E13EA" w:rsidRPr="00560C90" w:rsidRDefault="006E13EA" w:rsidP="00D50D6A">
            <w:pPr>
              <w:rPr>
                <w:rFonts w:ascii="Gill Sans Nova" w:hAnsi="Gill Sans Nova"/>
                <w:b/>
                <w:bCs/>
                <w:i/>
                <w:iCs/>
                <w:sz w:val="24"/>
                <w:szCs w:val="24"/>
              </w:rPr>
            </w:pPr>
            <w:r w:rsidRPr="00560C90">
              <w:rPr>
                <w:rFonts w:ascii="Gill Sans Nova" w:hAnsi="Gill Sans Nova"/>
                <w:b/>
                <w:bCs/>
                <w:i/>
                <w:iCs/>
                <w:sz w:val="24"/>
                <w:szCs w:val="24"/>
              </w:rPr>
              <w:t>Question Number</w:t>
            </w:r>
          </w:p>
        </w:tc>
        <w:tc>
          <w:tcPr>
            <w:tcW w:w="7863" w:type="dxa"/>
          </w:tcPr>
          <w:p w14:paraId="65606357" w14:textId="37937951" w:rsidR="006E13EA" w:rsidRPr="00560C90" w:rsidRDefault="006E13EA" w:rsidP="00B34023">
            <w:pPr>
              <w:jc w:val="center"/>
              <w:rPr>
                <w:rFonts w:ascii="Gill Sans Nova" w:hAnsi="Gill Sans Nova"/>
                <w:b/>
                <w:bCs/>
                <w:i/>
                <w:iCs/>
                <w:sz w:val="24"/>
                <w:szCs w:val="24"/>
              </w:rPr>
            </w:pPr>
            <w:r w:rsidRPr="00560C90">
              <w:rPr>
                <w:rFonts w:ascii="Gill Sans Nova" w:hAnsi="Gill Sans Nova"/>
                <w:b/>
                <w:bCs/>
                <w:i/>
                <w:iCs/>
                <w:sz w:val="24"/>
                <w:szCs w:val="24"/>
              </w:rPr>
              <w:t>Your Comments</w:t>
            </w:r>
          </w:p>
        </w:tc>
      </w:tr>
      <w:tr w:rsidR="001F7392" w:rsidRPr="00560C90" w14:paraId="2F7D3B6E" w14:textId="77777777" w:rsidTr="00097681">
        <w:trPr>
          <w:trHeight w:val="2970"/>
        </w:trPr>
        <w:tc>
          <w:tcPr>
            <w:tcW w:w="1167" w:type="dxa"/>
          </w:tcPr>
          <w:p w14:paraId="42580FB4" w14:textId="45CFE756" w:rsidR="001F7392" w:rsidRPr="001F7392" w:rsidRDefault="00540E08" w:rsidP="00D50D6A">
            <w:pPr>
              <w:rPr>
                <w:rFonts w:ascii="Gill Sans Nova" w:hAnsi="Gill Sans Nova"/>
                <w:sz w:val="24"/>
                <w:szCs w:val="24"/>
              </w:rPr>
            </w:pPr>
            <w:r>
              <w:rPr>
                <w:rFonts w:ascii="Gill Sans Nova" w:hAnsi="Gill Sans Nova"/>
                <w:sz w:val="24"/>
                <w:szCs w:val="24"/>
              </w:rPr>
              <w:t>Q5</w:t>
            </w:r>
          </w:p>
        </w:tc>
        <w:tc>
          <w:tcPr>
            <w:tcW w:w="7863" w:type="dxa"/>
          </w:tcPr>
          <w:p w14:paraId="2E60E687" w14:textId="3D85C703" w:rsidR="00067B02" w:rsidRPr="00A67234" w:rsidRDefault="00067B02" w:rsidP="00067B02">
            <w:pPr>
              <w:rPr>
                <w:rFonts w:cs="Arial"/>
                <w:color w:val="000000" w:themeColor="text1"/>
              </w:rPr>
            </w:pPr>
            <w:r w:rsidRPr="00A67234">
              <w:rPr>
                <w:rFonts w:cs="Arial"/>
                <w:color w:val="000000" w:themeColor="text1"/>
              </w:rPr>
              <w:t>We attach our separate IDP response to Rother as part of our feedback to this Regulation 18 consultation on the Local Plan</w:t>
            </w:r>
            <w:r w:rsidR="007B1061">
              <w:rPr>
                <w:rFonts w:cs="Arial"/>
                <w:color w:val="000000" w:themeColor="text1"/>
              </w:rPr>
              <w:t>, requesting update of the IDP in accord with the information and explanations provided</w:t>
            </w:r>
            <w:r w:rsidRPr="00A67234">
              <w:rPr>
                <w:rFonts w:cs="Arial"/>
                <w:color w:val="000000" w:themeColor="text1"/>
              </w:rPr>
              <w:t xml:space="preserve">. This also includes our feedback from the previous 2024 Regulation 18 consultation, in addition to a full explanation of how Southern Water plans investment for adopted local plans. Included within this explanation are our key AMP8 (2025-2030) investment plans for the Rother district. Some plans extend into AMP9, but for the reasons we explain in our IDP response, most AMP9 schemes are not known </w:t>
            </w:r>
            <w:proofErr w:type="gramStart"/>
            <w:r w:rsidRPr="00A67234">
              <w:rPr>
                <w:rFonts w:cs="Arial"/>
                <w:color w:val="000000" w:themeColor="text1"/>
              </w:rPr>
              <w:t>at this time</w:t>
            </w:r>
            <w:proofErr w:type="gramEnd"/>
            <w:r w:rsidRPr="00A67234">
              <w:rPr>
                <w:rFonts w:cs="Arial"/>
                <w:color w:val="000000" w:themeColor="text1"/>
              </w:rPr>
              <w:t xml:space="preserve">. </w:t>
            </w:r>
          </w:p>
          <w:p w14:paraId="13339436" w14:textId="77777777" w:rsidR="00067B02" w:rsidRPr="00A67234" w:rsidRDefault="00067B02" w:rsidP="00067B02">
            <w:pPr>
              <w:rPr>
                <w:rFonts w:cs="Arial"/>
                <w:color w:val="000000" w:themeColor="text1"/>
              </w:rPr>
            </w:pPr>
          </w:p>
          <w:p w14:paraId="475F5644" w14:textId="1B2CEC74" w:rsidR="00067B02" w:rsidRPr="001F7392" w:rsidRDefault="00067B02" w:rsidP="00865B26">
            <w:pPr>
              <w:rPr>
                <w:rFonts w:ascii="Gill Sans Nova" w:hAnsi="Gill Sans Nova"/>
                <w:sz w:val="24"/>
                <w:szCs w:val="24"/>
              </w:rPr>
            </w:pPr>
            <w:r w:rsidRPr="00A67234">
              <w:rPr>
                <w:rFonts w:cs="Arial"/>
                <w:color w:val="000000" w:themeColor="text1"/>
              </w:rPr>
              <w:t>There is considerable investment planned for the district in this 2025-2030 AMP8 period</w:t>
            </w:r>
            <w:r w:rsidR="006C1260" w:rsidRPr="00A67234">
              <w:rPr>
                <w:rFonts w:cs="Arial"/>
                <w:color w:val="000000" w:themeColor="text1"/>
              </w:rPr>
              <w:t>,</w:t>
            </w:r>
            <w:r w:rsidRPr="00A67234">
              <w:rPr>
                <w:rFonts w:cs="Arial"/>
                <w:color w:val="000000" w:themeColor="text1"/>
              </w:rPr>
              <w:t xml:space="preserve"> supported by a range of technical disciplines. This represents the latest investment information and therefore supersedes the DWMP content referred to (as this DWMP work was concluded in 2023).</w:t>
            </w:r>
          </w:p>
        </w:tc>
      </w:tr>
      <w:tr w:rsidR="00A67234" w:rsidRPr="00560C90" w14:paraId="705F55BD" w14:textId="77777777" w:rsidTr="00097681">
        <w:trPr>
          <w:trHeight w:val="2788"/>
        </w:trPr>
        <w:tc>
          <w:tcPr>
            <w:tcW w:w="1167" w:type="dxa"/>
          </w:tcPr>
          <w:p w14:paraId="7EE106EE" w14:textId="2225A08D" w:rsidR="00A67234" w:rsidRDefault="00A67234" w:rsidP="00D50D6A">
            <w:pPr>
              <w:rPr>
                <w:rFonts w:ascii="Gill Sans Nova" w:hAnsi="Gill Sans Nova"/>
                <w:sz w:val="24"/>
                <w:szCs w:val="24"/>
              </w:rPr>
            </w:pPr>
            <w:r>
              <w:rPr>
                <w:rFonts w:ascii="Gill Sans Nova" w:hAnsi="Gill Sans Nova"/>
                <w:sz w:val="24"/>
                <w:szCs w:val="24"/>
              </w:rPr>
              <w:t>Q8</w:t>
            </w:r>
          </w:p>
        </w:tc>
        <w:tc>
          <w:tcPr>
            <w:tcW w:w="7863" w:type="dxa"/>
          </w:tcPr>
          <w:p w14:paraId="45B02BE7" w14:textId="77777777" w:rsidR="00A67234" w:rsidRDefault="00A67234" w:rsidP="00A67234">
            <w:pPr>
              <w:spacing w:before="120" w:after="120"/>
              <w:rPr>
                <w:rFonts w:eastAsia="Calibri"/>
                <w:color w:val="000000" w:themeColor="text1"/>
              </w:rPr>
            </w:pPr>
            <w:r>
              <w:rPr>
                <w:rFonts w:eastAsia="Calibri"/>
                <w:color w:val="000000" w:themeColor="text1"/>
              </w:rPr>
              <w:t xml:space="preserve">For development to be sustainable, Southern Water believes that it must always deliver sustainable drainage. </w:t>
            </w:r>
          </w:p>
          <w:p w14:paraId="663B3E25" w14:textId="33DE38EA" w:rsidR="00A67234" w:rsidRDefault="00A67234" w:rsidP="00A67234">
            <w:pPr>
              <w:spacing w:before="120" w:after="120"/>
              <w:rPr>
                <w:color w:val="000000" w:themeColor="text1"/>
              </w:rPr>
            </w:pPr>
            <w:r w:rsidRPr="00F670BF">
              <w:rPr>
                <w:color w:val="000000" w:themeColor="text1"/>
              </w:rPr>
              <w:t>Communities</w:t>
            </w:r>
            <w:r w:rsidRPr="00677348">
              <w:rPr>
                <w:color w:val="000000" w:themeColor="text1"/>
              </w:rPr>
              <w:t xml:space="preserve"> need planning policy to go further as climate change now demands we re-think and re-design communities. More resilient and efficient homes are essential – conserving both energy and water. However, we also need to ensure that </w:t>
            </w:r>
            <w:r>
              <w:rPr>
                <w:color w:val="000000" w:themeColor="text1"/>
              </w:rPr>
              <w:t xml:space="preserve">housing </w:t>
            </w:r>
            <w:r w:rsidRPr="00677348">
              <w:rPr>
                <w:color w:val="000000" w:themeColor="text1"/>
              </w:rPr>
              <w:t>design</w:t>
            </w:r>
            <w:r>
              <w:rPr>
                <w:color w:val="000000" w:themeColor="text1"/>
              </w:rPr>
              <w:t>/delivery</w:t>
            </w:r>
            <w:r w:rsidRPr="00677348">
              <w:rPr>
                <w:color w:val="000000" w:themeColor="text1"/>
              </w:rPr>
              <w:t xml:space="preserve"> will not mean that rainwater continues to run off surfaces so fast that it causes flooding and storm discharges into rivers and seas.</w:t>
            </w:r>
            <w:r>
              <w:rPr>
                <w:color w:val="000000" w:themeColor="text1"/>
              </w:rPr>
              <w:t xml:space="preserve"> </w:t>
            </w:r>
            <w:r w:rsidRPr="00677348">
              <w:rPr>
                <w:color w:val="000000" w:themeColor="text1"/>
              </w:rPr>
              <w:t xml:space="preserve">By controlling the rate and volume of surface water entering the combined sewer network, </w:t>
            </w:r>
            <w:r>
              <w:rPr>
                <w:color w:val="000000" w:themeColor="text1"/>
              </w:rPr>
              <w:t>sustainable urban drainage systems (</w:t>
            </w:r>
            <w:proofErr w:type="spellStart"/>
            <w:r w:rsidRPr="00677348">
              <w:rPr>
                <w:color w:val="000000" w:themeColor="text1"/>
              </w:rPr>
              <w:t>SuDS</w:t>
            </w:r>
            <w:proofErr w:type="spellEnd"/>
            <w:r>
              <w:rPr>
                <w:color w:val="000000" w:themeColor="text1"/>
              </w:rPr>
              <w:t>)</w:t>
            </w:r>
            <w:r w:rsidRPr="00677348">
              <w:rPr>
                <w:color w:val="000000" w:themeColor="text1"/>
              </w:rPr>
              <w:t xml:space="preserve"> can improve existing flood risk and water quality</w:t>
            </w:r>
            <w:r>
              <w:rPr>
                <w:color w:val="000000" w:themeColor="text1"/>
              </w:rPr>
              <w:t>.</w:t>
            </w:r>
          </w:p>
          <w:p w14:paraId="6237F947" w14:textId="4EE7B9F8" w:rsidR="00A67234" w:rsidRDefault="00A67234" w:rsidP="00A67234">
            <w:pPr>
              <w:spacing w:before="120" w:after="120"/>
              <w:rPr>
                <w:rFonts w:eastAsia="Calibri"/>
                <w:color w:val="000000" w:themeColor="text1"/>
              </w:rPr>
            </w:pPr>
            <w:r>
              <w:rPr>
                <w:color w:val="000000" w:themeColor="text1"/>
              </w:rPr>
              <w:t xml:space="preserve">We need planning policy to encourage </w:t>
            </w:r>
            <w:r w:rsidRPr="00CE0DB1">
              <w:rPr>
                <w:color w:val="000000" w:themeColor="text1"/>
              </w:rPr>
              <w:t>proactive, cross-sector collaboration</w:t>
            </w:r>
            <w:r>
              <w:rPr>
                <w:color w:val="000000" w:themeColor="text1"/>
              </w:rPr>
              <w:t>,</w:t>
            </w:r>
            <w:r w:rsidRPr="00CE0DB1">
              <w:rPr>
                <w:color w:val="000000" w:themeColor="text1"/>
              </w:rPr>
              <w:t xml:space="preserve"> a</w:t>
            </w:r>
            <w:r>
              <w:rPr>
                <w:color w:val="000000" w:themeColor="text1"/>
              </w:rPr>
              <w:t>s well as requiring development to adhere to the principles of</w:t>
            </w:r>
            <w:r w:rsidRPr="00CE0DB1">
              <w:rPr>
                <w:color w:val="000000" w:themeColor="text1"/>
              </w:rPr>
              <w:t xml:space="preserve"> integrated water </w:t>
            </w:r>
            <w:r>
              <w:rPr>
                <w:color w:val="000000" w:themeColor="text1"/>
              </w:rPr>
              <w:t>management in line with the National Standards for Sustainable Drainage (June 2025)</w:t>
            </w:r>
            <w:r w:rsidRPr="00CE0DB1">
              <w:rPr>
                <w:color w:val="000000" w:themeColor="text1"/>
              </w:rPr>
              <w:t>.</w:t>
            </w:r>
          </w:p>
          <w:p w14:paraId="19D3E0AF" w14:textId="2E81A3DA" w:rsidR="00A67234" w:rsidRDefault="00A67234" w:rsidP="00A67234">
            <w:pPr>
              <w:spacing w:before="120" w:after="120"/>
              <w:rPr>
                <w:rFonts w:ascii="Arial" w:hAnsi="Arial"/>
                <w:color w:val="000000" w:themeColor="text1"/>
              </w:rPr>
            </w:pPr>
            <w:r w:rsidRPr="00C73B37">
              <w:rPr>
                <w:rFonts w:cs="Arial"/>
                <w:color w:val="000000" w:themeColor="text1"/>
              </w:rPr>
              <w:t>The complexities and challenges of drainage need a collaborative approach between the responsible organisations, such as Local Authorities, Southern Water, the Environment Agency and community groups to adapt the urban environment to be more resilient to our changing weather patterns</w:t>
            </w:r>
            <w:r w:rsidRPr="00A92241">
              <w:rPr>
                <w:rFonts w:cs="Arial"/>
                <w:color w:val="000000" w:themeColor="text1"/>
              </w:rPr>
              <w:t xml:space="preserve">. </w:t>
            </w:r>
            <w:r>
              <w:rPr>
                <w:color w:val="000000" w:themeColor="text1"/>
              </w:rPr>
              <w:t xml:space="preserve">Together, we need to separate rainwater from wastewater. </w:t>
            </w:r>
          </w:p>
        </w:tc>
      </w:tr>
      <w:tr w:rsidR="00A17F2C" w:rsidRPr="00560C90" w14:paraId="7F249FC7" w14:textId="77777777" w:rsidTr="00097681">
        <w:trPr>
          <w:trHeight w:val="2788"/>
        </w:trPr>
        <w:tc>
          <w:tcPr>
            <w:tcW w:w="1167" w:type="dxa"/>
          </w:tcPr>
          <w:p w14:paraId="0956E430" w14:textId="50F2D26C" w:rsidR="00A17F2C" w:rsidRDefault="00A17F2C" w:rsidP="00D50D6A">
            <w:pPr>
              <w:rPr>
                <w:rFonts w:ascii="Gill Sans Nova" w:hAnsi="Gill Sans Nova"/>
                <w:sz w:val="24"/>
                <w:szCs w:val="24"/>
              </w:rPr>
            </w:pPr>
            <w:r>
              <w:rPr>
                <w:rFonts w:ascii="Gill Sans Nova" w:hAnsi="Gill Sans Nova"/>
                <w:sz w:val="24"/>
                <w:szCs w:val="24"/>
              </w:rPr>
              <w:lastRenderedPageBreak/>
              <w:t>Q9</w:t>
            </w:r>
          </w:p>
        </w:tc>
        <w:tc>
          <w:tcPr>
            <w:tcW w:w="7863" w:type="dxa"/>
          </w:tcPr>
          <w:p w14:paraId="30BB7885" w14:textId="77777777" w:rsidR="00A17F2C" w:rsidRDefault="00A17F2C" w:rsidP="00A17F2C">
            <w:pPr>
              <w:spacing w:before="120" w:after="120"/>
              <w:rPr>
                <w:rFonts w:eastAsia="Calibri"/>
                <w:color w:val="000000" w:themeColor="text1"/>
              </w:rPr>
            </w:pPr>
            <w:r>
              <w:rPr>
                <w:rFonts w:eastAsia="Calibri"/>
                <w:color w:val="000000" w:themeColor="text1"/>
              </w:rPr>
              <w:t>For development to be sustainable, Southern Water believes that it must always deliver sustainable drainage. This will be particularly important in areas where higher housing densities are proposed.</w:t>
            </w:r>
          </w:p>
          <w:p w14:paraId="230B51D9" w14:textId="77777777" w:rsidR="00A17F2C" w:rsidRDefault="00A17F2C" w:rsidP="00A17F2C">
            <w:pPr>
              <w:spacing w:before="120" w:after="120"/>
              <w:rPr>
                <w:color w:val="000000" w:themeColor="text1"/>
              </w:rPr>
            </w:pPr>
            <w:r w:rsidRPr="00F670BF">
              <w:rPr>
                <w:color w:val="000000" w:themeColor="text1"/>
              </w:rPr>
              <w:t>Communities</w:t>
            </w:r>
            <w:r w:rsidRPr="00677348">
              <w:rPr>
                <w:color w:val="000000" w:themeColor="text1"/>
              </w:rPr>
              <w:t xml:space="preserve"> need planning policy to go further as climate change now demands we re-think and re-design communities. More resilient and efficient homes are essential – conserving both energy and water. However, we also need to ensure that </w:t>
            </w:r>
            <w:r>
              <w:rPr>
                <w:color w:val="000000" w:themeColor="text1"/>
              </w:rPr>
              <w:t xml:space="preserve">housing </w:t>
            </w:r>
            <w:r w:rsidRPr="00677348">
              <w:rPr>
                <w:color w:val="000000" w:themeColor="text1"/>
              </w:rPr>
              <w:t>design</w:t>
            </w:r>
            <w:r>
              <w:rPr>
                <w:color w:val="000000" w:themeColor="text1"/>
              </w:rPr>
              <w:t>/delivery</w:t>
            </w:r>
            <w:r w:rsidRPr="00677348">
              <w:rPr>
                <w:color w:val="000000" w:themeColor="text1"/>
              </w:rPr>
              <w:t xml:space="preserve"> will not mean that rainwater continues to run off surfaces so fast that it causes flooding and storm discharges into rivers and seas.</w:t>
            </w:r>
            <w:r>
              <w:rPr>
                <w:color w:val="000000" w:themeColor="text1"/>
              </w:rPr>
              <w:t xml:space="preserve"> </w:t>
            </w:r>
            <w:r w:rsidRPr="00677348">
              <w:rPr>
                <w:color w:val="000000" w:themeColor="text1"/>
              </w:rPr>
              <w:t xml:space="preserve">By controlling the rate and volume of surface water entering the combined sewer network, </w:t>
            </w:r>
            <w:r>
              <w:rPr>
                <w:color w:val="000000" w:themeColor="text1"/>
              </w:rPr>
              <w:t>sustainable urban drainage systems (</w:t>
            </w:r>
            <w:proofErr w:type="spellStart"/>
            <w:r w:rsidRPr="00677348">
              <w:rPr>
                <w:color w:val="000000" w:themeColor="text1"/>
              </w:rPr>
              <w:t>SuDS</w:t>
            </w:r>
            <w:proofErr w:type="spellEnd"/>
            <w:r>
              <w:rPr>
                <w:color w:val="000000" w:themeColor="text1"/>
              </w:rPr>
              <w:t>)</w:t>
            </w:r>
            <w:r w:rsidRPr="00677348">
              <w:rPr>
                <w:color w:val="000000" w:themeColor="text1"/>
              </w:rPr>
              <w:t xml:space="preserve"> can improve existing flood risk and water quality</w:t>
            </w:r>
            <w:r>
              <w:rPr>
                <w:color w:val="000000" w:themeColor="text1"/>
              </w:rPr>
              <w:t>.</w:t>
            </w:r>
          </w:p>
          <w:p w14:paraId="044FA8E9" w14:textId="77777777" w:rsidR="00A17F2C" w:rsidRDefault="00A17F2C" w:rsidP="00A17F2C">
            <w:pPr>
              <w:spacing w:before="120" w:after="120"/>
              <w:rPr>
                <w:rFonts w:eastAsia="Calibri"/>
                <w:color w:val="000000" w:themeColor="text1"/>
              </w:rPr>
            </w:pPr>
            <w:r>
              <w:rPr>
                <w:color w:val="000000" w:themeColor="text1"/>
              </w:rPr>
              <w:t xml:space="preserve">We need planning policy to encourage </w:t>
            </w:r>
            <w:r w:rsidRPr="00CE0DB1">
              <w:rPr>
                <w:color w:val="000000" w:themeColor="text1"/>
              </w:rPr>
              <w:t>proactive, cross-sector collaboration</w:t>
            </w:r>
            <w:r>
              <w:rPr>
                <w:color w:val="000000" w:themeColor="text1"/>
              </w:rPr>
              <w:t>,</w:t>
            </w:r>
            <w:r w:rsidRPr="00CE0DB1">
              <w:rPr>
                <w:color w:val="000000" w:themeColor="text1"/>
              </w:rPr>
              <w:t xml:space="preserve"> a</w:t>
            </w:r>
            <w:r>
              <w:rPr>
                <w:color w:val="000000" w:themeColor="text1"/>
              </w:rPr>
              <w:t>s well as requiring all development to adhere to the principles of</w:t>
            </w:r>
            <w:r w:rsidRPr="00CE0DB1">
              <w:rPr>
                <w:color w:val="000000" w:themeColor="text1"/>
              </w:rPr>
              <w:t xml:space="preserve"> integrated water </w:t>
            </w:r>
            <w:r>
              <w:rPr>
                <w:color w:val="000000" w:themeColor="text1"/>
              </w:rPr>
              <w:t>management in line with the National Standards for Sustainable Drainage (June 2025)</w:t>
            </w:r>
            <w:r w:rsidRPr="00CE0DB1">
              <w:rPr>
                <w:color w:val="000000" w:themeColor="text1"/>
              </w:rPr>
              <w:t>.</w:t>
            </w:r>
          </w:p>
          <w:p w14:paraId="657CC87F" w14:textId="7F0F9329" w:rsidR="00A17F2C" w:rsidRDefault="00A17F2C" w:rsidP="00A17F2C">
            <w:pPr>
              <w:rPr>
                <w:rFonts w:ascii="Arial" w:hAnsi="Arial"/>
                <w:color w:val="000000" w:themeColor="text1"/>
              </w:rPr>
            </w:pPr>
            <w:r w:rsidRPr="00C73B37">
              <w:rPr>
                <w:rFonts w:cs="Arial"/>
                <w:color w:val="000000" w:themeColor="text1"/>
              </w:rPr>
              <w:t>The complexities and challenges of drainage need a collaborative approach between the responsible organisations, such as Local Authorities, Southern Water, the Environment Agency and community groups to adapt the urban environment to be more resilient to our changing weather patterns</w:t>
            </w:r>
            <w:r w:rsidRPr="00A92241">
              <w:rPr>
                <w:rFonts w:cs="Arial"/>
                <w:color w:val="000000" w:themeColor="text1"/>
              </w:rPr>
              <w:t xml:space="preserve">. </w:t>
            </w:r>
            <w:r>
              <w:rPr>
                <w:color w:val="000000" w:themeColor="text1"/>
              </w:rPr>
              <w:t>Together, we need to separate rainwater from wastewater.</w:t>
            </w:r>
          </w:p>
        </w:tc>
      </w:tr>
      <w:tr w:rsidR="00E47418" w:rsidRPr="00560C90" w14:paraId="44EC3C97" w14:textId="77777777" w:rsidTr="00097681">
        <w:trPr>
          <w:trHeight w:val="2788"/>
        </w:trPr>
        <w:tc>
          <w:tcPr>
            <w:tcW w:w="1167" w:type="dxa"/>
          </w:tcPr>
          <w:p w14:paraId="442721DB" w14:textId="7520922B" w:rsidR="00E47418" w:rsidRDefault="00E47418" w:rsidP="00D50D6A">
            <w:pPr>
              <w:rPr>
                <w:rFonts w:ascii="Gill Sans Nova" w:hAnsi="Gill Sans Nova"/>
                <w:sz w:val="24"/>
                <w:szCs w:val="24"/>
              </w:rPr>
            </w:pPr>
            <w:r>
              <w:rPr>
                <w:rFonts w:ascii="Gill Sans Nova" w:hAnsi="Gill Sans Nova"/>
                <w:sz w:val="24"/>
                <w:szCs w:val="24"/>
              </w:rPr>
              <w:t>Q10</w:t>
            </w:r>
          </w:p>
        </w:tc>
        <w:tc>
          <w:tcPr>
            <w:tcW w:w="7863" w:type="dxa"/>
          </w:tcPr>
          <w:p w14:paraId="3C216421" w14:textId="77777777" w:rsidR="00E47418" w:rsidRDefault="00E47418" w:rsidP="00E47418">
            <w:pPr>
              <w:spacing w:before="120" w:after="120"/>
              <w:rPr>
                <w:rFonts w:eastAsia="Calibri"/>
                <w:color w:val="000000" w:themeColor="text1"/>
              </w:rPr>
            </w:pPr>
            <w:r>
              <w:rPr>
                <w:rFonts w:eastAsia="Calibri"/>
                <w:color w:val="000000" w:themeColor="text1"/>
              </w:rPr>
              <w:t>For development to be sustainable, Southern Water believes that it must always deliver sustainable drainage. This will be particularly important in areas where higher housing densities are proposed.</w:t>
            </w:r>
          </w:p>
          <w:p w14:paraId="680B1110" w14:textId="77777777" w:rsidR="00E47418" w:rsidRDefault="00E47418" w:rsidP="00E47418">
            <w:pPr>
              <w:spacing w:before="120" w:after="120"/>
              <w:rPr>
                <w:color w:val="000000" w:themeColor="text1"/>
              </w:rPr>
            </w:pPr>
            <w:r w:rsidRPr="00F670BF">
              <w:rPr>
                <w:color w:val="000000" w:themeColor="text1"/>
              </w:rPr>
              <w:t>Communities</w:t>
            </w:r>
            <w:r w:rsidRPr="00677348">
              <w:rPr>
                <w:color w:val="000000" w:themeColor="text1"/>
              </w:rPr>
              <w:t xml:space="preserve"> need planning policy to go further as climate change now demands we re-think and re-design communities. More resilient and efficient homes are essential – conserving both energy and water. However, we also need to ensure that </w:t>
            </w:r>
            <w:r>
              <w:rPr>
                <w:color w:val="000000" w:themeColor="text1"/>
              </w:rPr>
              <w:t xml:space="preserve">housing </w:t>
            </w:r>
            <w:r w:rsidRPr="00677348">
              <w:rPr>
                <w:color w:val="000000" w:themeColor="text1"/>
              </w:rPr>
              <w:t>design</w:t>
            </w:r>
            <w:r>
              <w:rPr>
                <w:color w:val="000000" w:themeColor="text1"/>
              </w:rPr>
              <w:t>/delivery</w:t>
            </w:r>
            <w:r w:rsidRPr="00677348">
              <w:rPr>
                <w:color w:val="000000" w:themeColor="text1"/>
              </w:rPr>
              <w:t xml:space="preserve"> will not mean that rainwater continues to run off surfaces so fast that it causes flooding and storm discharges into rivers and seas.</w:t>
            </w:r>
            <w:r>
              <w:rPr>
                <w:color w:val="000000" w:themeColor="text1"/>
              </w:rPr>
              <w:t xml:space="preserve"> </w:t>
            </w:r>
            <w:r w:rsidRPr="00677348">
              <w:rPr>
                <w:color w:val="000000" w:themeColor="text1"/>
              </w:rPr>
              <w:t xml:space="preserve">By controlling the rate and volume of surface water entering the combined sewer network, </w:t>
            </w:r>
            <w:r>
              <w:rPr>
                <w:color w:val="000000" w:themeColor="text1"/>
              </w:rPr>
              <w:t>sustainable urban drainage systems (</w:t>
            </w:r>
            <w:proofErr w:type="spellStart"/>
            <w:r w:rsidRPr="00677348">
              <w:rPr>
                <w:color w:val="000000" w:themeColor="text1"/>
              </w:rPr>
              <w:t>SuDS</w:t>
            </w:r>
            <w:proofErr w:type="spellEnd"/>
            <w:r>
              <w:rPr>
                <w:color w:val="000000" w:themeColor="text1"/>
              </w:rPr>
              <w:t>)</w:t>
            </w:r>
            <w:r w:rsidRPr="00677348">
              <w:rPr>
                <w:color w:val="000000" w:themeColor="text1"/>
              </w:rPr>
              <w:t xml:space="preserve"> can improve existing flood risk and water quality</w:t>
            </w:r>
            <w:r>
              <w:rPr>
                <w:color w:val="000000" w:themeColor="text1"/>
              </w:rPr>
              <w:t>.</w:t>
            </w:r>
          </w:p>
          <w:p w14:paraId="0B9A932B" w14:textId="77777777" w:rsidR="00E47418" w:rsidRDefault="00E47418" w:rsidP="00E47418">
            <w:pPr>
              <w:spacing w:before="120" w:after="120"/>
              <w:rPr>
                <w:rFonts w:eastAsia="Calibri"/>
                <w:color w:val="000000" w:themeColor="text1"/>
              </w:rPr>
            </w:pPr>
            <w:r>
              <w:rPr>
                <w:color w:val="000000" w:themeColor="text1"/>
              </w:rPr>
              <w:t xml:space="preserve">We need planning policy to encourage </w:t>
            </w:r>
            <w:r w:rsidRPr="00CE0DB1">
              <w:rPr>
                <w:color w:val="000000" w:themeColor="text1"/>
              </w:rPr>
              <w:t>proactive, cross-sector collaboration</w:t>
            </w:r>
            <w:r>
              <w:rPr>
                <w:color w:val="000000" w:themeColor="text1"/>
              </w:rPr>
              <w:t>,</w:t>
            </w:r>
            <w:r w:rsidRPr="00CE0DB1">
              <w:rPr>
                <w:color w:val="000000" w:themeColor="text1"/>
              </w:rPr>
              <w:t xml:space="preserve"> a</w:t>
            </w:r>
            <w:r>
              <w:rPr>
                <w:color w:val="000000" w:themeColor="text1"/>
              </w:rPr>
              <w:t>s well as requiring all development to adhere to the principles of</w:t>
            </w:r>
            <w:r w:rsidRPr="00CE0DB1">
              <w:rPr>
                <w:color w:val="000000" w:themeColor="text1"/>
              </w:rPr>
              <w:t xml:space="preserve"> integrated water </w:t>
            </w:r>
            <w:r>
              <w:rPr>
                <w:color w:val="000000" w:themeColor="text1"/>
              </w:rPr>
              <w:t>management in line with the National Standards for Sustainable Drainage (June 2025)</w:t>
            </w:r>
            <w:r w:rsidRPr="00CE0DB1">
              <w:rPr>
                <w:color w:val="000000" w:themeColor="text1"/>
              </w:rPr>
              <w:t>.</w:t>
            </w:r>
          </w:p>
          <w:p w14:paraId="2C4A996A" w14:textId="440C91DE" w:rsidR="00E47418" w:rsidRDefault="00E47418" w:rsidP="00E47418">
            <w:pPr>
              <w:rPr>
                <w:rFonts w:ascii="Arial" w:hAnsi="Arial"/>
                <w:color w:val="000000" w:themeColor="text1"/>
              </w:rPr>
            </w:pPr>
            <w:r w:rsidRPr="00C73B37">
              <w:rPr>
                <w:rFonts w:cs="Arial"/>
                <w:color w:val="000000" w:themeColor="text1"/>
              </w:rPr>
              <w:t>The complexities and challenges of drainage need a collaborative approach between the responsible organisations, such as Local Authorities, Southern Water, the Environment Agency and community groups to adapt the urban environment to be more resilient to our changing weather patterns</w:t>
            </w:r>
            <w:r w:rsidRPr="00A92241">
              <w:rPr>
                <w:rFonts w:cs="Arial"/>
                <w:color w:val="000000" w:themeColor="text1"/>
              </w:rPr>
              <w:t xml:space="preserve">. </w:t>
            </w:r>
            <w:r>
              <w:rPr>
                <w:color w:val="000000" w:themeColor="text1"/>
              </w:rPr>
              <w:t>Together, we need to separate rainwater from wastewater.</w:t>
            </w:r>
          </w:p>
        </w:tc>
      </w:tr>
      <w:tr w:rsidR="00B26741" w:rsidRPr="00560C90" w14:paraId="3B74AED8" w14:textId="77777777" w:rsidTr="00097681">
        <w:trPr>
          <w:trHeight w:val="2788"/>
        </w:trPr>
        <w:tc>
          <w:tcPr>
            <w:tcW w:w="1167" w:type="dxa"/>
          </w:tcPr>
          <w:p w14:paraId="0730E4F8" w14:textId="2391775B" w:rsidR="00B26741" w:rsidRPr="001F7392" w:rsidRDefault="00B26741" w:rsidP="00D50D6A">
            <w:pPr>
              <w:rPr>
                <w:rFonts w:ascii="Gill Sans Nova" w:hAnsi="Gill Sans Nova"/>
                <w:sz w:val="24"/>
                <w:szCs w:val="24"/>
              </w:rPr>
            </w:pPr>
            <w:r>
              <w:rPr>
                <w:rFonts w:ascii="Gill Sans Nova" w:hAnsi="Gill Sans Nova"/>
                <w:sz w:val="24"/>
                <w:szCs w:val="24"/>
              </w:rPr>
              <w:lastRenderedPageBreak/>
              <w:t>Q17</w:t>
            </w:r>
          </w:p>
        </w:tc>
        <w:tc>
          <w:tcPr>
            <w:tcW w:w="7863" w:type="dxa"/>
          </w:tcPr>
          <w:p w14:paraId="19F2E8D6" w14:textId="27F78C50" w:rsidR="002760C6" w:rsidRDefault="008C4549" w:rsidP="00540E08">
            <w:pPr>
              <w:rPr>
                <w:rFonts w:ascii="Arial" w:hAnsi="Arial"/>
                <w:color w:val="000000" w:themeColor="text1"/>
              </w:rPr>
            </w:pPr>
            <w:r>
              <w:rPr>
                <w:rFonts w:ascii="Arial" w:hAnsi="Arial"/>
                <w:color w:val="000000" w:themeColor="text1"/>
              </w:rPr>
              <w:t xml:space="preserve">Q17 </w:t>
            </w:r>
            <w:r w:rsidR="00865B26">
              <w:rPr>
                <w:rFonts w:ascii="Arial" w:hAnsi="Arial"/>
                <w:color w:val="000000" w:themeColor="text1"/>
              </w:rPr>
              <w:t xml:space="preserve">- </w:t>
            </w:r>
            <w:r>
              <w:rPr>
                <w:rFonts w:ascii="Arial" w:hAnsi="Arial"/>
                <w:color w:val="000000" w:themeColor="text1"/>
              </w:rPr>
              <w:t>a</w:t>
            </w:r>
            <w:r w:rsidR="00D440F1">
              <w:rPr>
                <w:rFonts w:ascii="Arial" w:hAnsi="Arial"/>
                <w:color w:val="000000" w:themeColor="text1"/>
              </w:rPr>
              <w:t>ll BX sites.</w:t>
            </w:r>
          </w:p>
          <w:p w14:paraId="1A7A2A10" w14:textId="77777777" w:rsidR="00D440F1" w:rsidRDefault="00D440F1" w:rsidP="00540E08">
            <w:pPr>
              <w:rPr>
                <w:rFonts w:ascii="Arial" w:hAnsi="Arial"/>
                <w:color w:val="000000" w:themeColor="text1"/>
              </w:rPr>
            </w:pPr>
          </w:p>
          <w:p w14:paraId="6AF68F76" w14:textId="77777777" w:rsidR="00B85859" w:rsidRDefault="00B85859" w:rsidP="00B85859">
            <w:pPr>
              <w:rPr>
                <w:color w:val="000000" w:themeColor="text1"/>
              </w:rPr>
            </w:pPr>
            <w:r w:rsidRPr="00452146">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4D2B0470" w14:textId="77777777" w:rsidR="00261644" w:rsidRDefault="00261644" w:rsidP="00B85859">
            <w:pPr>
              <w:rPr>
                <w:rFonts w:ascii="Arial" w:hAnsi="Arial"/>
                <w:color w:val="000000" w:themeColor="text1"/>
              </w:rPr>
            </w:pPr>
          </w:p>
          <w:p w14:paraId="482F9651" w14:textId="7E6D0E87" w:rsidR="009F3456" w:rsidRPr="00695FCB" w:rsidRDefault="009F3456" w:rsidP="009F3456">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sidRPr="00695FCB">
              <w:rPr>
                <w:rFonts w:cs="Arial"/>
                <w:b/>
                <w:bCs/>
                <w:color w:val="000000" w:themeColor="text1"/>
              </w:rPr>
              <w:t xml:space="preserve">, </w:t>
            </w:r>
            <w:r w:rsidRPr="00695FCB">
              <w:rPr>
                <w:rFonts w:eastAsia="Calibri"/>
                <w:b/>
                <w:bCs/>
                <w:color w:val="000000" w:themeColor="text1"/>
              </w:rPr>
              <w:t>Southern Water request the addition of the following wording</w:t>
            </w:r>
            <w:r w:rsidR="00695FCB" w:rsidRPr="00695FCB">
              <w:rPr>
                <w:rFonts w:eastAsia="Calibri"/>
                <w:b/>
                <w:bCs/>
                <w:color w:val="000000" w:themeColor="text1"/>
              </w:rPr>
              <w:t xml:space="preserve"> to all sites</w:t>
            </w:r>
            <w:r w:rsidRPr="00695FCB">
              <w:rPr>
                <w:rFonts w:eastAsia="Calibri"/>
                <w:b/>
                <w:bCs/>
                <w:color w:val="000000" w:themeColor="text1"/>
              </w:rPr>
              <w:t xml:space="preserve"> – </w:t>
            </w:r>
          </w:p>
          <w:p w14:paraId="5FF686D7" w14:textId="77777777" w:rsidR="009F3456" w:rsidRPr="00865B26" w:rsidRDefault="009F3456" w:rsidP="009F3456">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8"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0F9FDF6B" w14:textId="50A6FBFC" w:rsidR="009F3456" w:rsidRPr="00865B26" w:rsidRDefault="009F3456" w:rsidP="009F3456">
            <w:pPr>
              <w:pStyle w:val="ListParagraph"/>
              <w:rPr>
                <w:rFonts w:cstheme="minorHAnsi"/>
                <w:i/>
                <w:iCs/>
                <w:color w:val="000000" w:themeColor="text1"/>
                <w:u w:val="single"/>
                <w:shd w:val="clear" w:color="auto" w:fill="FFFFFF"/>
              </w:rPr>
            </w:pPr>
            <w:r w:rsidRPr="00865B26">
              <w:rPr>
                <w:rFonts w:cstheme="minorHAnsi"/>
                <w:i/>
                <w:iCs/>
                <w:color w:val="000000" w:themeColor="text1"/>
                <w:u w:val="single"/>
                <w:shd w:val="clear" w:color="auto" w:fill="FFFFFF"/>
              </w:rPr>
              <w:t>Early engagement will be particularly important for the larger site proposals, or where constraints are indicated due to critical assets running beneath sites.”</w:t>
            </w:r>
          </w:p>
          <w:p w14:paraId="0A35ED28" w14:textId="77777777" w:rsidR="002127AB" w:rsidRDefault="002127AB" w:rsidP="009F3456">
            <w:pPr>
              <w:pStyle w:val="ListParagraph"/>
              <w:rPr>
                <w:rFonts w:cstheme="minorHAnsi"/>
                <w:color w:val="000000" w:themeColor="text1"/>
                <w:shd w:val="clear" w:color="auto" w:fill="FFFFFF"/>
              </w:rPr>
            </w:pPr>
          </w:p>
          <w:p w14:paraId="1D22F82C" w14:textId="41646BCA" w:rsidR="00695FCB" w:rsidRDefault="00695FCB" w:rsidP="00695FCB">
            <w:pPr>
              <w:spacing w:after="120"/>
              <w:rPr>
                <w:b/>
                <w:bCs/>
                <w:color w:val="000000" w:themeColor="text1"/>
              </w:rPr>
            </w:pPr>
            <w:r>
              <w:rPr>
                <w:color w:val="000000" w:themeColor="text1"/>
              </w:rPr>
              <w:t>Southern Water’s initial checks indicate that a number of the new/changed</w:t>
            </w:r>
            <w:r w:rsidRPr="004748A2">
              <w:rPr>
                <w:color w:val="000000" w:themeColor="text1"/>
              </w:rPr>
              <w:t xml:space="preserve"> site</w:t>
            </w:r>
            <w:r>
              <w:rPr>
                <w:color w:val="000000" w:themeColor="text1"/>
              </w:rPr>
              <w:t>s</w:t>
            </w:r>
            <w:r w:rsidRPr="004748A2">
              <w:rPr>
                <w:color w:val="000000" w:themeColor="text1"/>
              </w:rPr>
              <w:t xml:space="preserve"> </w:t>
            </w:r>
            <w:r>
              <w:rPr>
                <w:color w:val="000000" w:themeColor="text1"/>
              </w:rPr>
              <w:t>(BX6, BX7, BX22, 23, 24, 27, 28, BX31, 34, 36, 37, 38, 39 and BX41)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Pr>
                <w:color w:val="000000" w:themeColor="text1"/>
              </w:rPr>
              <w:t xml:space="preserve"> </w:t>
            </w:r>
            <w:r w:rsidRPr="00695FCB">
              <w:rPr>
                <w:b/>
                <w:bCs/>
                <w:color w:val="000000" w:themeColor="text1"/>
              </w:rPr>
              <w:t>For these sites, and all those we’ve previously requested phasing wording</w:t>
            </w:r>
            <w:r>
              <w:rPr>
                <w:b/>
                <w:bCs/>
                <w:color w:val="000000" w:themeColor="text1"/>
              </w:rPr>
              <w:t xml:space="preserve"> (unless the detailed planning consultation responses we’ve provided indicate otherwise)</w:t>
            </w:r>
            <w:r w:rsidRPr="00695FCB">
              <w:rPr>
                <w:b/>
                <w:bCs/>
                <w:color w:val="000000" w:themeColor="text1"/>
              </w:rPr>
              <w:t xml:space="preserve"> please include the following wording:</w:t>
            </w:r>
          </w:p>
          <w:p w14:paraId="406BECFF" w14:textId="6FDFD7CF" w:rsidR="00DA1379" w:rsidRDefault="00DA1379" w:rsidP="00695FCB">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241EF521" w14:textId="68BE0CE4" w:rsidR="00434202" w:rsidRPr="008F18DA" w:rsidRDefault="002127AB" w:rsidP="00434202">
            <w:pPr>
              <w:rPr>
                <w:rFonts w:cs="Arial"/>
                <w:i/>
                <w:color w:val="000000" w:themeColor="text1"/>
                <w:u w:val="single"/>
              </w:rPr>
            </w:pPr>
            <w:r>
              <w:rPr>
                <w:color w:val="000000" w:themeColor="text1"/>
              </w:rPr>
              <w:t xml:space="preserve">Also, </w:t>
            </w:r>
            <w:r w:rsidR="009F3456" w:rsidRPr="00B26A49">
              <w:rPr>
                <w:color w:val="000000" w:themeColor="text1"/>
              </w:rPr>
              <w:t>Southern Water infrastructure crosses site</w:t>
            </w:r>
            <w:r w:rsidR="00B26A49" w:rsidRPr="00B26A49">
              <w:rPr>
                <w:color w:val="000000" w:themeColor="text1"/>
              </w:rPr>
              <w:t xml:space="preserve"> </w:t>
            </w:r>
            <w:r>
              <w:rPr>
                <w:color w:val="000000" w:themeColor="text1"/>
              </w:rPr>
              <w:t>BX9</w:t>
            </w:r>
            <w:r w:rsidR="009F3456" w:rsidRPr="00B26A49">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For th</w:t>
            </w:r>
            <w:r w:rsidR="00434202">
              <w:rPr>
                <w:b/>
                <w:bCs/>
                <w:color w:val="000000" w:themeColor="text1"/>
              </w:rPr>
              <w:t>is</w:t>
            </w:r>
            <w:r w:rsidR="00434202" w:rsidRPr="00695FCB">
              <w:rPr>
                <w:b/>
                <w:bCs/>
                <w:color w:val="000000" w:themeColor="text1"/>
              </w:rPr>
              <w:t xml:space="preserve"> site, and </w:t>
            </w:r>
            <w:r w:rsidR="00434202">
              <w:rPr>
                <w:b/>
                <w:bCs/>
                <w:color w:val="000000" w:themeColor="text1"/>
              </w:rPr>
              <w:t>any</w:t>
            </w:r>
            <w:r w:rsidR="00434202" w:rsidRPr="00695FCB">
              <w:rPr>
                <w:b/>
                <w:bCs/>
                <w:color w:val="000000" w:themeColor="text1"/>
              </w:rPr>
              <w:t xml:space="preserve"> we’ve previously requested </w:t>
            </w:r>
            <w:r w:rsidR="00434202">
              <w:rPr>
                <w:b/>
                <w:bCs/>
                <w:color w:val="000000" w:themeColor="text1"/>
              </w:rPr>
              <w:t>layout</w:t>
            </w:r>
            <w:r w:rsidR="00434202" w:rsidRPr="00695FCB">
              <w:rPr>
                <w:b/>
                <w:bCs/>
                <w:color w:val="000000" w:themeColor="text1"/>
              </w:rPr>
              <w:t xml:space="preserve"> wording please 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79CCA8CD" w14:textId="52AEB3BA" w:rsidR="009F3456" w:rsidRPr="0023710A" w:rsidRDefault="009F3456" w:rsidP="006F251B">
            <w:pPr>
              <w:rPr>
                <w:rFonts w:ascii="Arial" w:hAnsi="Arial"/>
                <w:color w:val="EE0000"/>
              </w:rPr>
            </w:pPr>
          </w:p>
        </w:tc>
      </w:tr>
      <w:tr w:rsidR="006F251B" w:rsidRPr="00560C90" w14:paraId="7FE9F00A" w14:textId="77777777" w:rsidTr="00097681">
        <w:trPr>
          <w:trHeight w:val="945"/>
        </w:trPr>
        <w:tc>
          <w:tcPr>
            <w:tcW w:w="1167" w:type="dxa"/>
          </w:tcPr>
          <w:p w14:paraId="1780F1D2" w14:textId="77FC8A62" w:rsidR="006F251B" w:rsidRDefault="006F251B" w:rsidP="00D50D6A">
            <w:pPr>
              <w:rPr>
                <w:rFonts w:ascii="Gill Sans Nova" w:hAnsi="Gill Sans Nova"/>
                <w:sz w:val="24"/>
                <w:szCs w:val="24"/>
              </w:rPr>
            </w:pPr>
            <w:r>
              <w:rPr>
                <w:rFonts w:ascii="Gill Sans Nova" w:hAnsi="Gill Sans Nova"/>
                <w:sz w:val="24"/>
                <w:szCs w:val="24"/>
              </w:rPr>
              <w:t>Q19</w:t>
            </w:r>
          </w:p>
        </w:tc>
        <w:tc>
          <w:tcPr>
            <w:tcW w:w="7863" w:type="dxa"/>
          </w:tcPr>
          <w:p w14:paraId="1D6F7D38" w14:textId="1A7D0E29" w:rsidR="003F749B" w:rsidRDefault="003F749B" w:rsidP="003F749B">
            <w:pPr>
              <w:spacing w:before="120" w:after="120"/>
              <w:rPr>
                <w:rFonts w:eastAsia="Calibri"/>
                <w:color w:val="000000" w:themeColor="text1"/>
              </w:rPr>
            </w:pPr>
            <w:r>
              <w:rPr>
                <w:rFonts w:eastAsia="Calibri"/>
                <w:color w:val="000000" w:themeColor="text1"/>
              </w:rPr>
              <w:t>For development to be sustainable, Southern Water believes that it must always deliver sustainable drainage. This will be particularly important in areas where higher housing densities are proposed.</w:t>
            </w:r>
          </w:p>
          <w:p w14:paraId="5923846A" w14:textId="77777777" w:rsidR="003F749B" w:rsidRDefault="003F749B" w:rsidP="003F749B">
            <w:pPr>
              <w:spacing w:before="120" w:after="120"/>
              <w:rPr>
                <w:color w:val="000000" w:themeColor="text1"/>
              </w:rPr>
            </w:pPr>
            <w:r w:rsidRPr="00F670BF">
              <w:rPr>
                <w:color w:val="000000" w:themeColor="text1"/>
              </w:rPr>
              <w:t>Communities</w:t>
            </w:r>
            <w:r w:rsidRPr="00677348">
              <w:rPr>
                <w:color w:val="000000" w:themeColor="text1"/>
              </w:rPr>
              <w:t xml:space="preserve"> need planning policy to go further as climate change now demands we re-think and re-design communities. More resilient and efficient homes are essential – conserving both energy and water. However, we also need to ensure that </w:t>
            </w:r>
            <w:r>
              <w:rPr>
                <w:color w:val="000000" w:themeColor="text1"/>
              </w:rPr>
              <w:t xml:space="preserve">housing </w:t>
            </w:r>
            <w:r w:rsidRPr="00677348">
              <w:rPr>
                <w:color w:val="000000" w:themeColor="text1"/>
              </w:rPr>
              <w:t>design</w:t>
            </w:r>
            <w:r>
              <w:rPr>
                <w:color w:val="000000" w:themeColor="text1"/>
              </w:rPr>
              <w:t>/delivery</w:t>
            </w:r>
            <w:r w:rsidRPr="00677348">
              <w:rPr>
                <w:color w:val="000000" w:themeColor="text1"/>
              </w:rPr>
              <w:t xml:space="preserve"> will not mean that rainwater continues to run off surfaces so fast that it causes flooding and storm discharges into rivers and seas.</w:t>
            </w:r>
            <w:r>
              <w:rPr>
                <w:color w:val="000000" w:themeColor="text1"/>
              </w:rPr>
              <w:t xml:space="preserve"> </w:t>
            </w:r>
            <w:r w:rsidRPr="00677348">
              <w:rPr>
                <w:color w:val="000000" w:themeColor="text1"/>
              </w:rPr>
              <w:t xml:space="preserve">By controlling the rate and volume of surface water entering the combined sewer network, </w:t>
            </w:r>
            <w:r>
              <w:rPr>
                <w:color w:val="000000" w:themeColor="text1"/>
              </w:rPr>
              <w:t>sustainable urban drainage systems (</w:t>
            </w:r>
            <w:proofErr w:type="spellStart"/>
            <w:r w:rsidRPr="00677348">
              <w:rPr>
                <w:color w:val="000000" w:themeColor="text1"/>
              </w:rPr>
              <w:t>SuDS</w:t>
            </w:r>
            <w:proofErr w:type="spellEnd"/>
            <w:r>
              <w:rPr>
                <w:color w:val="000000" w:themeColor="text1"/>
              </w:rPr>
              <w:t>)</w:t>
            </w:r>
            <w:r w:rsidRPr="00677348">
              <w:rPr>
                <w:color w:val="000000" w:themeColor="text1"/>
              </w:rPr>
              <w:t xml:space="preserve"> can improve existing flood risk and water quality</w:t>
            </w:r>
            <w:r>
              <w:rPr>
                <w:color w:val="000000" w:themeColor="text1"/>
              </w:rPr>
              <w:t>.</w:t>
            </w:r>
          </w:p>
          <w:p w14:paraId="429BC3C1" w14:textId="194AF304" w:rsidR="003F749B" w:rsidRDefault="003F749B" w:rsidP="003F749B">
            <w:pPr>
              <w:spacing w:before="120" w:after="120"/>
              <w:rPr>
                <w:rFonts w:eastAsia="Calibri"/>
                <w:color w:val="000000" w:themeColor="text1"/>
              </w:rPr>
            </w:pPr>
            <w:r>
              <w:rPr>
                <w:color w:val="000000" w:themeColor="text1"/>
              </w:rPr>
              <w:lastRenderedPageBreak/>
              <w:t xml:space="preserve">We need planning policy to encourage </w:t>
            </w:r>
            <w:r w:rsidRPr="00CE0DB1">
              <w:rPr>
                <w:color w:val="000000" w:themeColor="text1"/>
              </w:rPr>
              <w:t>proactive, cross-sector collaboration</w:t>
            </w:r>
            <w:r>
              <w:rPr>
                <w:color w:val="000000" w:themeColor="text1"/>
              </w:rPr>
              <w:t>,</w:t>
            </w:r>
            <w:r w:rsidRPr="00CE0DB1">
              <w:rPr>
                <w:color w:val="000000" w:themeColor="text1"/>
              </w:rPr>
              <w:t xml:space="preserve"> a</w:t>
            </w:r>
            <w:r>
              <w:rPr>
                <w:color w:val="000000" w:themeColor="text1"/>
              </w:rPr>
              <w:t>s well as requiring all development to adhere to the principles of</w:t>
            </w:r>
            <w:r w:rsidRPr="00CE0DB1">
              <w:rPr>
                <w:color w:val="000000" w:themeColor="text1"/>
              </w:rPr>
              <w:t xml:space="preserve"> integrated water </w:t>
            </w:r>
            <w:r>
              <w:rPr>
                <w:color w:val="000000" w:themeColor="text1"/>
              </w:rPr>
              <w:t>management in line with the National Standards for Sustainable Drainage (June 2025)</w:t>
            </w:r>
            <w:r w:rsidRPr="00CE0DB1">
              <w:rPr>
                <w:color w:val="000000" w:themeColor="text1"/>
              </w:rPr>
              <w:t>.</w:t>
            </w:r>
          </w:p>
          <w:p w14:paraId="48C9C727" w14:textId="6CB19682" w:rsidR="006F251B" w:rsidRPr="00E0372F" w:rsidRDefault="003F749B" w:rsidP="003F749B">
            <w:pPr>
              <w:rPr>
                <w:rFonts w:ascii="Arial" w:hAnsi="Arial"/>
                <w:color w:val="808080" w:themeColor="background1" w:themeShade="80"/>
              </w:rPr>
            </w:pPr>
            <w:r w:rsidRPr="00C73B37">
              <w:rPr>
                <w:rFonts w:cs="Arial"/>
                <w:color w:val="000000" w:themeColor="text1"/>
              </w:rPr>
              <w:t>The complexities and challenges of drainage need a collaborative approach between the responsible organisations, such as Local Authorities, Southern Water, the Environment Agency and community groups to adapt the urban environment to be more resilient to our changing weather patterns</w:t>
            </w:r>
            <w:r w:rsidRPr="00A92241">
              <w:rPr>
                <w:rFonts w:cs="Arial"/>
                <w:color w:val="000000" w:themeColor="text1"/>
              </w:rPr>
              <w:t xml:space="preserve">. </w:t>
            </w:r>
            <w:r>
              <w:rPr>
                <w:color w:val="000000" w:themeColor="text1"/>
              </w:rPr>
              <w:t>Together, we need to separate rainwater from wastewater.</w:t>
            </w:r>
          </w:p>
        </w:tc>
      </w:tr>
      <w:tr w:rsidR="00B615DA" w:rsidRPr="00560C90" w14:paraId="33EF43D7" w14:textId="77777777" w:rsidTr="00097681">
        <w:trPr>
          <w:trHeight w:val="2788"/>
        </w:trPr>
        <w:tc>
          <w:tcPr>
            <w:tcW w:w="1167" w:type="dxa"/>
          </w:tcPr>
          <w:p w14:paraId="384570EF" w14:textId="07E8DCF9" w:rsidR="00B615DA" w:rsidRDefault="00B615DA" w:rsidP="00D50D6A">
            <w:pPr>
              <w:rPr>
                <w:rFonts w:ascii="Gill Sans Nova" w:hAnsi="Gill Sans Nova"/>
                <w:sz w:val="24"/>
                <w:szCs w:val="24"/>
              </w:rPr>
            </w:pPr>
            <w:r>
              <w:rPr>
                <w:rFonts w:ascii="Gill Sans Nova" w:hAnsi="Gill Sans Nova"/>
                <w:sz w:val="24"/>
                <w:szCs w:val="24"/>
              </w:rPr>
              <w:t>26</w:t>
            </w:r>
          </w:p>
        </w:tc>
        <w:tc>
          <w:tcPr>
            <w:tcW w:w="7863" w:type="dxa"/>
          </w:tcPr>
          <w:p w14:paraId="7D0A64D2" w14:textId="2BE05E90" w:rsidR="00B615DA" w:rsidRPr="00E0372F" w:rsidRDefault="00B615DA" w:rsidP="00B615DA">
            <w:pPr>
              <w:rPr>
                <w:rFonts w:ascii="Arial" w:hAnsi="Arial"/>
                <w:color w:val="808080" w:themeColor="background1" w:themeShade="80"/>
              </w:rPr>
            </w:pPr>
            <w:r w:rsidRPr="00E0372F">
              <w:rPr>
                <w:rFonts w:ascii="Arial" w:hAnsi="Arial"/>
                <w:color w:val="808080" w:themeColor="background1" w:themeShade="80"/>
              </w:rPr>
              <w:t>CR1 to CR3</w:t>
            </w:r>
          </w:p>
          <w:p w14:paraId="73129779" w14:textId="77777777" w:rsidR="00B615DA" w:rsidRDefault="00B85859" w:rsidP="0031098B">
            <w:pPr>
              <w:rPr>
                <w:color w:val="000000" w:themeColor="text1"/>
              </w:rPr>
            </w:pPr>
            <w:r w:rsidRPr="00452146">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3448EC4A" w14:textId="6EDCAE17" w:rsidR="00BB5549" w:rsidRPr="00DF551A" w:rsidRDefault="00BB5549" w:rsidP="00E17F0D">
            <w:pPr>
              <w:spacing w:before="120"/>
              <w:rPr>
                <w:rFonts w:eastAsia="Calibri"/>
                <w:color w:val="000000" w:themeColor="text1"/>
              </w:rPr>
            </w:pPr>
            <w:r>
              <w:rPr>
                <w:color w:val="000000" w:themeColor="text1"/>
              </w:rPr>
              <w:t xml:space="preserve">However, we note that for site </w:t>
            </w:r>
            <w:proofErr w:type="gramStart"/>
            <w:r>
              <w:rPr>
                <w:color w:val="000000" w:themeColor="text1"/>
              </w:rPr>
              <w:t>CR2 in particular, there</w:t>
            </w:r>
            <w:proofErr w:type="gramEnd"/>
            <w:r>
              <w:rPr>
                <w:color w:val="000000" w:themeColor="text1"/>
              </w:rPr>
              <w:t xml:space="preserve"> is no wording in the site allocation policy to address the site’s proximity to an operational wastewater treatment works.</w:t>
            </w:r>
            <w:r w:rsidRPr="00FE70EB">
              <w:rPr>
                <w:color w:val="000000" w:themeColor="text1"/>
              </w:rPr>
              <w:t xml:space="preserve"> </w:t>
            </w:r>
            <w:r>
              <w:rPr>
                <w:color w:val="000000" w:themeColor="text1"/>
              </w:rPr>
              <w:t xml:space="preserve">In </w:t>
            </w:r>
            <w:r w:rsidRPr="00FE70EB">
              <w:rPr>
                <w:color w:val="000000" w:themeColor="text1"/>
              </w:rPr>
              <w:t xml:space="preserve">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Pr>
                <w:rFonts w:cs="Arial"/>
                <w:color w:val="000000" w:themeColor="text1"/>
              </w:rPr>
              <w:t xml:space="preserve">, </w:t>
            </w:r>
            <w:r w:rsidRPr="00EF4184">
              <w:rPr>
                <w:rFonts w:eastAsia="Calibri"/>
                <w:b/>
                <w:bCs/>
                <w:color w:val="000000" w:themeColor="text1"/>
              </w:rPr>
              <w:t>Southern Water request the addition of the following wording for all sites –</w:t>
            </w:r>
            <w:r w:rsidRPr="00DF551A">
              <w:rPr>
                <w:rFonts w:eastAsia="Calibri"/>
                <w:color w:val="000000" w:themeColor="text1"/>
              </w:rPr>
              <w:t xml:space="preserve"> </w:t>
            </w:r>
          </w:p>
          <w:p w14:paraId="6C9DA933" w14:textId="77777777" w:rsidR="00BB5549" w:rsidRPr="00865B26" w:rsidRDefault="00BB5549" w:rsidP="00BB5549">
            <w:pPr>
              <w:pStyle w:val="ListParagraph"/>
              <w:rPr>
                <w:rFonts w:cs="Arial"/>
                <w:i/>
                <w:iCs/>
                <w:color w:val="000000" w:themeColor="text1"/>
                <w:u w:val="single"/>
              </w:rPr>
            </w:pPr>
            <w:r w:rsidRPr="00865B26">
              <w:rPr>
                <w:rFonts w:cs="Arial"/>
                <w:i/>
                <w:iCs/>
                <w:color w:val="000000" w:themeColor="text1"/>
                <w:u w:val="single"/>
              </w:rPr>
              <w:t xml:space="preserve">“We also encourage early engagement by developers who can make use of Southern Water’s pre-planning service here – </w:t>
            </w:r>
            <w:hyperlink r:id="rId9" w:history="1">
              <w:r w:rsidRPr="00865B26">
                <w:rPr>
                  <w:rFonts w:cs="Arial"/>
                  <w:i/>
                  <w:iCs/>
                  <w:color w:val="000000" w:themeColor="text1"/>
                </w:rPr>
                <w:t>https://www.southernwater.co.uk/building-and-developing/planning-your-development/pre-planning-enquiries/</w:t>
              </w:r>
            </w:hyperlink>
            <w:r w:rsidRPr="00865B26">
              <w:rPr>
                <w:rFonts w:cs="Arial"/>
                <w:i/>
                <w:iCs/>
                <w:color w:val="000000" w:themeColor="text1"/>
                <w:u w:val="single"/>
              </w:rPr>
              <w:t xml:space="preserve">. </w:t>
            </w:r>
          </w:p>
          <w:p w14:paraId="7770ECF4" w14:textId="77777777" w:rsidR="00BB5549" w:rsidRPr="00865B26" w:rsidRDefault="00BB5549" w:rsidP="00BB5549">
            <w:pPr>
              <w:pStyle w:val="ListParagraph"/>
              <w:rPr>
                <w:rFonts w:cs="Arial"/>
                <w:i/>
                <w:iCs/>
                <w:color w:val="000000" w:themeColor="text1"/>
                <w:u w:val="single"/>
              </w:rPr>
            </w:pPr>
            <w:r w:rsidRPr="00865B26">
              <w:rPr>
                <w:rFonts w:cs="Arial"/>
                <w:i/>
                <w:iCs/>
                <w:color w:val="000000" w:themeColor="text1"/>
                <w:u w:val="single"/>
              </w:rPr>
              <w:t xml:space="preserve">Early engagement will be particularly important for the larger site proposals, or where constraints are indicated due to the </w:t>
            </w:r>
            <w:proofErr w:type="gramStart"/>
            <w:r w:rsidRPr="00865B26">
              <w:rPr>
                <w:rFonts w:cs="Arial"/>
                <w:i/>
                <w:iCs/>
                <w:color w:val="000000" w:themeColor="text1"/>
                <w:u w:val="single"/>
              </w:rPr>
              <w:t>close proximity</w:t>
            </w:r>
            <w:proofErr w:type="gramEnd"/>
            <w:r w:rsidRPr="00865B26">
              <w:rPr>
                <w:rFonts w:cs="Arial"/>
                <w:i/>
                <w:iCs/>
                <w:color w:val="000000" w:themeColor="text1"/>
                <w:u w:val="single"/>
              </w:rPr>
              <w:t xml:space="preserve"> to operational wastewater treatment works or where there are critical assets running beneath sites.”</w:t>
            </w:r>
          </w:p>
          <w:p w14:paraId="499731E8" w14:textId="77777777" w:rsidR="00BB5549" w:rsidRPr="00EF4184" w:rsidRDefault="00BB5549" w:rsidP="00BB5549">
            <w:pPr>
              <w:pStyle w:val="ListParagraph"/>
              <w:ind w:left="0"/>
              <w:rPr>
                <w:rFonts w:cstheme="minorHAnsi"/>
                <w:b/>
                <w:bCs/>
                <w:color w:val="000000" w:themeColor="text1"/>
                <w:shd w:val="clear" w:color="auto" w:fill="FFFFFF"/>
              </w:rPr>
            </w:pPr>
            <w:r w:rsidRPr="00BE4025">
              <w:rPr>
                <w:rFonts w:cstheme="minorHAnsi"/>
                <w:color w:val="000000" w:themeColor="text1"/>
                <w:shd w:val="clear" w:color="auto" w:fill="FFFFFF"/>
              </w:rPr>
              <w:t>The proposed boundary to site</w:t>
            </w:r>
            <w:r>
              <w:rPr>
                <w:rFonts w:cstheme="minorHAnsi"/>
                <w:color w:val="000000" w:themeColor="text1"/>
                <w:shd w:val="clear" w:color="auto" w:fill="FFFFFF"/>
              </w:rPr>
              <w:t xml:space="preserve"> CR2</w:t>
            </w:r>
            <w:r w:rsidRPr="00BE4025">
              <w:rPr>
                <w:rFonts w:cstheme="minorHAnsi"/>
                <w:color w:val="000000" w:themeColor="text1"/>
                <w:shd w:val="clear" w:color="auto" w:fill="FFFFFF"/>
              </w:rPr>
              <w:t xml:space="preserve"> is within 500m of Battle wastewater treatment works and </w:t>
            </w:r>
            <w:r w:rsidRPr="00EF4184">
              <w:rPr>
                <w:rFonts w:cstheme="minorHAnsi"/>
                <w:b/>
                <w:bCs/>
                <w:color w:val="000000" w:themeColor="text1"/>
                <w:shd w:val="clear" w:color="auto" w:fill="FFFFFF"/>
              </w:rPr>
              <w:t xml:space="preserve">we therefore request the additional wording –  </w:t>
            </w:r>
          </w:p>
          <w:p w14:paraId="5B0A4469" w14:textId="6BECB19A" w:rsidR="00BB5549" w:rsidRPr="001856E9" w:rsidRDefault="00BB5549" w:rsidP="001856E9">
            <w:pPr>
              <w:pStyle w:val="ListParagraph"/>
              <w:rPr>
                <w:rFonts w:cstheme="minorHAnsi"/>
                <w:color w:val="000000" w:themeColor="text1"/>
                <w:shd w:val="clear" w:color="auto" w:fill="FFFFFF"/>
              </w:rPr>
            </w:pPr>
            <w:r>
              <w:rPr>
                <w:rFonts w:cstheme="minorHAnsi"/>
                <w:i/>
                <w:iCs/>
                <w:color w:val="000000" w:themeColor="text1"/>
                <w:u w:val="single"/>
              </w:rPr>
              <w:t>“</w:t>
            </w:r>
            <w:r w:rsidRPr="00BE4025">
              <w:rPr>
                <w:rFonts w:cstheme="minorHAnsi"/>
                <w:i/>
                <w:iCs/>
                <w:color w:val="000000" w:themeColor="text1"/>
                <w:u w:val="single"/>
              </w:rPr>
              <w:t>The layout of development for any site allocation with 500m of an operational wastewater treatment works should be informed by an odour assessment to be undertaken in consultation with statutory wastewater operator for the works.</w:t>
            </w:r>
            <w:r>
              <w:rPr>
                <w:rFonts w:cstheme="minorHAnsi"/>
                <w:i/>
                <w:iCs/>
                <w:color w:val="000000" w:themeColor="text1"/>
                <w:u w:val="single"/>
              </w:rPr>
              <w:t>”</w:t>
            </w:r>
          </w:p>
        </w:tc>
      </w:tr>
      <w:tr w:rsidR="00D1165C" w:rsidRPr="00560C90" w14:paraId="2D009C2D" w14:textId="77777777" w:rsidTr="00097681">
        <w:trPr>
          <w:trHeight w:val="2788"/>
        </w:trPr>
        <w:tc>
          <w:tcPr>
            <w:tcW w:w="1167" w:type="dxa"/>
          </w:tcPr>
          <w:p w14:paraId="34DC9567" w14:textId="68CA2AAA" w:rsidR="00D1165C" w:rsidRDefault="00D1165C" w:rsidP="00D50D6A">
            <w:pPr>
              <w:rPr>
                <w:rFonts w:ascii="Gill Sans Nova" w:hAnsi="Gill Sans Nova"/>
                <w:sz w:val="24"/>
                <w:szCs w:val="24"/>
              </w:rPr>
            </w:pPr>
            <w:r>
              <w:rPr>
                <w:rFonts w:ascii="Gill Sans Nova" w:hAnsi="Gill Sans Nova"/>
                <w:sz w:val="24"/>
                <w:szCs w:val="24"/>
              </w:rPr>
              <w:t>28</w:t>
            </w:r>
          </w:p>
        </w:tc>
        <w:tc>
          <w:tcPr>
            <w:tcW w:w="7863" w:type="dxa"/>
          </w:tcPr>
          <w:p w14:paraId="209E7244" w14:textId="65B606CA" w:rsidR="00D1165C" w:rsidRDefault="00D1165C" w:rsidP="00D1165C">
            <w:pPr>
              <w:rPr>
                <w:rFonts w:ascii="Arial" w:hAnsi="Arial"/>
              </w:rPr>
            </w:pPr>
            <w:r w:rsidRPr="00E0372F">
              <w:rPr>
                <w:rFonts w:ascii="Arial" w:hAnsi="Arial"/>
                <w:color w:val="808080" w:themeColor="background1" w:themeShade="80"/>
              </w:rPr>
              <w:t xml:space="preserve">GU1 &amp; </w:t>
            </w:r>
            <w:r w:rsidR="00E0372F" w:rsidRPr="00E0372F">
              <w:rPr>
                <w:rFonts w:ascii="Arial" w:hAnsi="Arial"/>
                <w:color w:val="000000" w:themeColor="text1"/>
              </w:rPr>
              <w:t>GU</w:t>
            </w:r>
            <w:r>
              <w:rPr>
                <w:rFonts w:ascii="Arial" w:hAnsi="Arial"/>
              </w:rPr>
              <w:t>2</w:t>
            </w:r>
          </w:p>
          <w:p w14:paraId="614C8A65" w14:textId="77777777" w:rsidR="00B85859" w:rsidRDefault="00B85859" w:rsidP="00B85859">
            <w:pPr>
              <w:rPr>
                <w:rFonts w:ascii="Arial" w:hAnsi="Arial"/>
                <w:color w:val="000000" w:themeColor="text1"/>
              </w:rPr>
            </w:pPr>
            <w:r w:rsidRPr="00452146">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626DF7CB" w14:textId="77777777" w:rsidR="00E0372F" w:rsidRDefault="00E0372F" w:rsidP="005536F3">
            <w:pPr>
              <w:rPr>
                <w:color w:val="000000" w:themeColor="text1"/>
              </w:rPr>
            </w:pPr>
          </w:p>
          <w:p w14:paraId="5FA2D0C0" w14:textId="4300ADC0" w:rsidR="005536F3" w:rsidRPr="00EF4184" w:rsidRDefault="005536F3" w:rsidP="005536F3">
            <w:pPr>
              <w:rPr>
                <w:b/>
                <w:bCs/>
                <w:color w:val="000000" w:themeColor="text1"/>
              </w:rPr>
            </w:pPr>
            <w:r w:rsidRPr="00D4215C">
              <w:rPr>
                <w:color w:val="000000" w:themeColor="text1"/>
              </w:rPr>
              <w:t xml:space="preserve">Southern Water has identified no potential capacity constraints for </w:t>
            </w:r>
            <w:r w:rsidR="00E0372F">
              <w:rPr>
                <w:color w:val="000000" w:themeColor="text1"/>
              </w:rPr>
              <w:t>site GU2</w:t>
            </w:r>
            <w:r w:rsidRPr="00D4215C">
              <w:rPr>
                <w:color w:val="000000" w:themeColor="text1"/>
              </w:rPr>
              <w:t xml:space="preserve">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11E14171" w14:textId="77777777" w:rsidR="00452146" w:rsidRPr="00865B26" w:rsidRDefault="005536F3" w:rsidP="00452146">
            <w:pPr>
              <w:pStyle w:val="ListParagraph"/>
              <w:rPr>
                <w:rFonts w:cs="Arial"/>
                <w:i/>
                <w:iCs/>
                <w:color w:val="000000" w:themeColor="text1"/>
                <w:u w:val="single"/>
              </w:rPr>
            </w:pPr>
            <w:r w:rsidRPr="00865B26">
              <w:rPr>
                <w:rFonts w:cs="Arial"/>
                <w:i/>
                <w:iCs/>
                <w:color w:val="000000" w:themeColor="text1"/>
                <w:u w:val="single"/>
              </w:rPr>
              <w:lastRenderedPageBreak/>
              <w:t xml:space="preserve">“We encourage early engagement by developers who can make use of Southern Water’s pre-planning service here – </w:t>
            </w:r>
            <w:hyperlink r:id="rId10" w:history="1">
              <w:r w:rsidRPr="00865B26">
                <w:rPr>
                  <w:rFonts w:cs="Arial"/>
                  <w:i/>
                  <w:iCs/>
                  <w:color w:val="000000" w:themeColor="text1"/>
                </w:rPr>
                <w:t>https://www.southernwater.co.uk/building-and-developing/planning-your-development/pre-planning-enquiries/</w:t>
              </w:r>
            </w:hyperlink>
            <w:r w:rsidRPr="00865B26">
              <w:rPr>
                <w:rFonts w:cs="Arial"/>
                <w:i/>
                <w:iCs/>
                <w:color w:val="000000" w:themeColor="text1"/>
                <w:u w:val="single"/>
              </w:rPr>
              <w:t xml:space="preserve">. </w:t>
            </w:r>
          </w:p>
          <w:p w14:paraId="0D5C67A3" w14:textId="40E2D241" w:rsidR="00D1165C" w:rsidRPr="00E834EF" w:rsidRDefault="005536F3" w:rsidP="00E17F0D">
            <w:pPr>
              <w:pStyle w:val="ListParagraph"/>
              <w:rPr>
                <w:rFonts w:ascii="Arial" w:hAnsi="Arial"/>
              </w:rPr>
            </w:pPr>
            <w:r w:rsidRPr="00865B26">
              <w:rPr>
                <w:rFonts w:cs="Arial"/>
                <w:i/>
                <w:iCs/>
                <w:color w:val="000000" w:themeColor="text1"/>
                <w:u w:val="single"/>
              </w:rPr>
              <w:t xml:space="preserve">Southern Water infrastructure crosses </w:t>
            </w:r>
            <w:r w:rsidR="00E0372F" w:rsidRPr="00865B26">
              <w:rPr>
                <w:rFonts w:cs="Arial"/>
                <w:i/>
                <w:iCs/>
                <w:color w:val="000000" w:themeColor="text1"/>
                <w:u w:val="single"/>
              </w:rPr>
              <w:t>GU2</w:t>
            </w:r>
            <w:r w:rsidRPr="00865B26">
              <w:rPr>
                <w:rFonts w:cs="Arial"/>
                <w:i/>
                <w:iCs/>
                <w:color w:val="000000" w:themeColor="text1"/>
                <w:u w:val="single"/>
              </w:rPr>
              <w:t xml:space="preserve"> and may require easements or diversion.</w:t>
            </w:r>
            <w:r w:rsidR="00452146" w:rsidRPr="00865B26">
              <w:rPr>
                <w:rFonts w:cs="Arial"/>
                <w:i/>
                <w:iCs/>
                <w:color w:val="000000" w:themeColor="text1"/>
                <w:u w:val="single"/>
              </w:rPr>
              <w:t>”</w:t>
            </w:r>
          </w:p>
        </w:tc>
      </w:tr>
      <w:tr w:rsidR="00D1165C" w:rsidRPr="00560C90" w14:paraId="68D711BE" w14:textId="77777777" w:rsidTr="00097681">
        <w:trPr>
          <w:trHeight w:val="2788"/>
        </w:trPr>
        <w:tc>
          <w:tcPr>
            <w:tcW w:w="1167" w:type="dxa"/>
          </w:tcPr>
          <w:p w14:paraId="54F1A13D" w14:textId="30DDC0D2" w:rsidR="00D1165C" w:rsidRDefault="00D1165C" w:rsidP="00D50D6A">
            <w:pPr>
              <w:rPr>
                <w:rFonts w:ascii="Gill Sans Nova" w:hAnsi="Gill Sans Nova"/>
                <w:sz w:val="24"/>
                <w:szCs w:val="24"/>
              </w:rPr>
            </w:pPr>
            <w:r>
              <w:rPr>
                <w:rFonts w:ascii="Gill Sans Nova" w:hAnsi="Gill Sans Nova"/>
                <w:sz w:val="24"/>
                <w:szCs w:val="24"/>
              </w:rPr>
              <w:t>30</w:t>
            </w:r>
          </w:p>
        </w:tc>
        <w:tc>
          <w:tcPr>
            <w:tcW w:w="7863" w:type="dxa"/>
          </w:tcPr>
          <w:p w14:paraId="36DEEFC3" w14:textId="7ED956E7" w:rsidR="00D1165C" w:rsidRDefault="00D1165C" w:rsidP="00D1165C">
            <w:pPr>
              <w:rPr>
                <w:rFonts w:ascii="Arial" w:hAnsi="Arial"/>
              </w:rPr>
            </w:pPr>
            <w:r>
              <w:rPr>
                <w:rFonts w:ascii="Arial" w:hAnsi="Arial"/>
              </w:rPr>
              <w:t>GU4 &amp; 5</w:t>
            </w:r>
          </w:p>
          <w:p w14:paraId="157A6CA8" w14:textId="77777777" w:rsidR="005536F3" w:rsidRPr="00EF4184" w:rsidRDefault="005536F3" w:rsidP="005536F3">
            <w:pPr>
              <w:rPr>
                <w:b/>
                <w:bCs/>
                <w:color w:val="000000" w:themeColor="text1"/>
              </w:rPr>
            </w:pPr>
            <w:r w:rsidRPr="00D4215C">
              <w:rPr>
                <w:color w:val="000000" w:themeColor="text1"/>
              </w:rPr>
              <w:t xml:space="preserve">Southern Water has identified no potential capacity constraints for </w:t>
            </w:r>
            <w:r>
              <w:rPr>
                <w:color w:val="000000" w:themeColor="text1"/>
              </w:rPr>
              <w:t xml:space="preserve">these </w:t>
            </w:r>
            <w:r w:rsidRPr="00D4215C">
              <w:rPr>
                <w:color w:val="000000" w:themeColor="text1"/>
              </w:rPr>
              <w:t>site</w:t>
            </w:r>
            <w:r>
              <w:rPr>
                <w:color w:val="000000" w:themeColor="text1"/>
              </w:rPr>
              <w:t>s</w:t>
            </w:r>
            <w:r w:rsidRPr="00D4215C">
              <w:rPr>
                <w:color w:val="000000" w:themeColor="text1"/>
              </w:rPr>
              <w:t xml:space="preserve">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14A730AA" w14:textId="77777777" w:rsidR="005536F3" w:rsidRPr="00865B26" w:rsidRDefault="005536F3" w:rsidP="005536F3">
            <w:pPr>
              <w:pStyle w:val="ListParagraph"/>
              <w:rPr>
                <w:rFonts w:cstheme="minorHAnsi"/>
                <w:i/>
                <w:iCs/>
                <w:color w:val="000000" w:themeColor="text1"/>
                <w:shd w:val="clear" w:color="auto" w:fill="FFFFFF"/>
              </w:rPr>
            </w:pPr>
            <w:r w:rsidRPr="00865B26">
              <w:rPr>
                <w:rFonts w:cs="Arial"/>
                <w:i/>
                <w:iCs/>
                <w:color w:val="000000" w:themeColor="text1"/>
                <w:u w:val="single"/>
              </w:rPr>
              <w:t>“We encourage early engagement by developers who can make use of Southern Water’s pre-planning service here –</w:t>
            </w:r>
            <w:r w:rsidRPr="00D4215C">
              <w:rPr>
                <w:rFonts w:cstheme="minorHAnsi"/>
                <w:color w:val="000000" w:themeColor="text1"/>
                <w:shd w:val="clear" w:color="auto" w:fill="FFFFFF"/>
              </w:rPr>
              <w:t xml:space="preserve"> </w:t>
            </w:r>
            <w:hyperlink r:id="rId11"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shd w:val="clear" w:color="auto" w:fill="FFFFFF"/>
              </w:rPr>
              <w:t xml:space="preserve">. </w:t>
            </w:r>
          </w:p>
          <w:p w14:paraId="6B2EEC2B" w14:textId="77777777" w:rsidR="00097681" w:rsidRDefault="00097681" w:rsidP="00E17F0D">
            <w:pPr>
              <w:rPr>
                <w:color w:val="000000" w:themeColor="text1"/>
              </w:rPr>
            </w:pPr>
          </w:p>
          <w:p w14:paraId="54C3711C" w14:textId="10FD944C" w:rsidR="00D1165C" w:rsidRPr="00E834EF" w:rsidRDefault="00434202" w:rsidP="00E17F0D">
            <w:pPr>
              <w:rPr>
                <w:rFonts w:ascii="Arial" w:hAnsi="Arial"/>
              </w:rPr>
            </w:pPr>
            <w:r w:rsidRPr="00D4215C">
              <w:rPr>
                <w:color w:val="000000" w:themeColor="text1"/>
              </w:rPr>
              <w:t>Southern Water infrastructure</w:t>
            </w:r>
            <w:r>
              <w:rPr>
                <w:color w:val="000000" w:themeColor="text1"/>
              </w:rPr>
              <w:t xml:space="preserve"> crosses site GU5</w:t>
            </w:r>
            <w:r w:rsidRPr="00D4215C">
              <w:rPr>
                <w:color w:val="000000" w:themeColor="text1"/>
              </w:rPr>
              <w:t xml:space="preserve"> and may require easements or </w:t>
            </w:r>
            <w:proofErr w:type="spellStart"/>
            <w:proofErr w:type="gramStart"/>
            <w:r w:rsidRPr="00D4215C">
              <w:rPr>
                <w:color w:val="000000" w:themeColor="text1"/>
              </w:rPr>
              <w:t>diversion.</w:t>
            </w:r>
            <w:r w:rsidRPr="00695FCB">
              <w:rPr>
                <w:b/>
                <w:bCs/>
                <w:color w:val="000000" w:themeColor="text1"/>
              </w:rPr>
              <w:t>For</w:t>
            </w:r>
            <w:proofErr w:type="spellEnd"/>
            <w:proofErr w:type="gramEnd"/>
            <w:r w:rsidRPr="00695FCB">
              <w:rPr>
                <w:b/>
                <w:bCs/>
                <w:color w:val="000000" w:themeColor="text1"/>
              </w:rPr>
              <w:t xml:space="preserve"> </w:t>
            </w:r>
            <w:r>
              <w:rPr>
                <w:b/>
                <w:bCs/>
                <w:color w:val="000000" w:themeColor="text1"/>
              </w:rPr>
              <w:t>GU5</w:t>
            </w:r>
            <w:r w:rsidRPr="00695FCB">
              <w:rPr>
                <w:b/>
                <w:bCs/>
                <w:color w:val="000000" w:themeColor="text1"/>
              </w:rPr>
              <w:t xml:space="preserve">, and </w:t>
            </w:r>
            <w:r>
              <w:rPr>
                <w:b/>
                <w:bCs/>
                <w:color w:val="000000" w:themeColor="text1"/>
              </w:rPr>
              <w:t>any</w:t>
            </w:r>
            <w:r w:rsidRPr="00695FCB">
              <w:rPr>
                <w:b/>
                <w:bCs/>
                <w:color w:val="000000" w:themeColor="text1"/>
              </w:rPr>
              <w:t xml:space="preserve"> </w:t>
            </w:r>
            <w:r>
              <w:rPr>
                <w:b/>
                <w:bCs/>
                <w:color w:val="000000" w:themeColor="text1"/>
              </w:rPr>
              <w:t xml:space="preserve">sites </w:t>
            </w:r>
            <w:r w:rsidRPr="00695FCB">
              <w:rPr>
                <w:b/>
                <w:bCs/>
                <w:color w:val="000000" w:themeColor="text1"/>
              </w:rPr>
              <w:t xml:space="preserve">we’ve previously requested </w:t>
            </w:r>
            <w:r>
              <w:rPr>
                <w:b/>
                <w:bCs/>
                <w:color w:val="000000" w:themeColor="text1"/>
              </w:rPr>
              <w:t>layout</w:t>
            </w:r>
            <w:r w:rsidRPr="00695FCB">
              <w:rPr>
                <w:b/>
                <w:bCs/>
                <w:color w:val="000000" w:themeColor="text1"/>
              </w:rPr>
              <w:t xml:space="preserve"> wording please </w:t>
            </w:r>
            <w:r>
              <w:rPr>
                <w:b/>
                <w:bCs/>
                <w:color w:val="000000" w:themeColor="text1"/>
              </w:rPr>
              <w:t xml:space="preserve">also </w:t>
            </w:r>
            <w:r w:rsidRPr="00695FCB">
              <w:rPr>
                <w:b/>
                <w:bCs/>
                <w:color w:val="000000" w:themeColor="text1"/>
              </w:rPr>
              <w:t>include the following wording:</w:t>
            </w:r>
            <w:r>
              <w:rPr>
                <w:color w:val="000000" w:themeColor="text1"/>
              </w:rPr>
              <w:t xml:space="preserve"> </w:t>
            </w:r>
            <w:r w:rsidRPr="008F18DA">
              <w:rPr>
                <w:rFonts w:cs="Arial"/>
                <w:i/>
                <w:color w:val="000000" w:themeColor="text1"/>
                <w:u w:val="single"/>
              </w:rPr>
              <w:t>Layout of the development must be planned to ensure future access to existing sewerage infrastructure for maintenance and upsizing purposes</w:t>
            </w:r>
            <w:r w:rsidRPr="008F18DA">
              <w:rPr>
                <w:rFonts w:cs="Arial"/>
                <w:i/>
                <w:color w:val="000000" w:themeColor="text1"/>
              </w:rPr>
              <w:t>.</w:t>
            </w:r>
          </w:p>
        </w:tc>
      </w:tr>
      <w:tr w:rsidR="00D1165C" w:rsidRPr="00560C90" w14:paraId="434058B7" w14:textId="77777777" w:rsidTr="00097681">
        <w:trPr>
          <w:trHeight w:val="2788"/>
        </w:trPr>
        <w:tc>
          <w:tcPr>
            <w:tcW w:w="1167" w:type="dxa"/>
          </w:tcPr>
          <w:p w14:paraId="55FA0A26" w14:textId="6A3C9A37" w:rsidR="00D1165C" w:rsidRDefault="00D1165C" w:rsidP="00D50D6A">
            <w:pPr>
              <w:rPr>
                <w:rFonts w:ascii="Gill Sans Nova" w:hAnsi="Gill Sans Nova"/>
                <w:sz w:val="24"/>
                <w:szCs w:val="24"/>
              </w:rPr>
            </w:pPr>
            <w:r>
              <w:rPr>
                <w:rFonts w:ascii="Gill Sans Nova" w:hAnsi="Gill Sans Nova"/>
                <w:sz w:val="24"/>
                <w:szCs w:val="24"/>
              </w:rPr>
              <w:t>31</w:t>
            </w:r>
          </w:p>
        </w:tc>
        <w:tc>
          <w:tcPr>
            <w:tcW w:w="7863" w:type="dxa"/>
          </w:tcPr>
          <w:p w14:paraId="411A43DC" w14:textId="77777777" w:rsidR="00D1165C" w:rsidRDefault="00D1165C" w:rsidP="0031098B">
            <w:pPr>
              <w:rPr>
                <w:rFonts w:ascii="Arial" w:hAnsi="Arial"/>
              </w:rPr>
            </w:pPr>
            <w:r>
              <w:rPr>
                <w:rFonts w:ascii="Arial" w:hAnsi="Arial"/>
              </w:rPr>
              <w:t>GU6</w:t>
            </w:r>
          </w:p>
          <w:p w14:paraId="049E4EB6" w14:textId="77777777" w:rsidR="005536F3" w:rsidRPr="00D4215C" w:rsidRDefault="005536F3" w:rsidP="005536F3">
            <w:pPr>
              <w:rPr>
                <w:rFonts w:eastAsia="Calibri"/>
                <w:color w:val="000000" w:themeColor="text1"/>
              </w:rPr>
            </w:pPr>
            <w:r w:rsidRPr="00D4215C">
              <w:rPr>
                <w:color w:val="000000" w:themeColor="text1"/>
              </w:rPr>
              <w:t>Southern Water has identified no constraints for th</w:t>
            </w:r>
            <w:r>
              <w:rPr>
                <w:color w:val="000000" w:themeColor="text1"/>
              </w:rPr>
              <w:t>is</w:t>
            </w:r>
            <w:r w:rsidRPr="00D4215C">
              <w:rPr>
                <w:color w:val="000000" w:themeColor="text1"/>
              </w:rPr>
              <w:t xml:space="preserve"> site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Southern Water request the addition of the following wording –</w:t>
            </w:r>
            <w:r w:rsidRPr="00D4215C">
              <w:rPr>
                <w:rFonts w:eastAsia="Calibri"/>
                <w:color w:val="000000" w:themeColor="text1"/>
              </w:rPr>
              <w:t xml:space="preserve"> </w:t>
            </w:r>
          </w:p>
          <w:p w14:paraId="74643489" w14:textId="7D8CB2E2" w:rsidR="00D1165C" w:rsidRPr="00865B26" w:rsidRDefault="005536F3" w:rsidP="00865B26">
            <w:pPr>
              <w:pStyle w:val="ListParagraph"/>
              <w:rPr>
                <w:rFonts w:cstheme="minorHAnsi"/>
                <w:color w:val="000000" w:themeColor="text1"/>
                <w:shd w:val="clear" w:color="auto" w:fill="FFFFFF"/>
              </w:rPr>
            </w:pPr>
            <w:r w:rsidRPr="00D4215C">
              <w:rPr>
                <w:rFonts w:cs="Arial"/>
                <w:color w:val="000000" w:themeColor="text1"/>
              </w:rPr>
              <w:t>“</w:t>
            </w:r>
            <w:r w:rsidRPr="00865B26">
              <w:rPr>
                <w:rFonts w:cs="Arial"/>
                <w:i/>
                <w:iCs/>
                <w:color w:val="000000" w:themeColor="text1"/>
                <w:u w:val="single"/>
              </w:rPr>
              <w:t xml:space="preserve">We encourage early engagement by developers who can make use of Southern Water’s pre-planning service here – </w:t>
            </w:r>
            <w:hyperlink r:id="rId12" w:history="1">
              <w:r w:rsidR="00865B26" w:rsidRPr="00D4215C">
                <w:rPr>
                  <w:rStyle w:val="Hyperlink"/>
                  <w:rFonts w:cstheme="minorHAnsi"/>
                  <w:color w:val="0070C0"/>
                  <w:shd w:val="clear" w:color="auto" w:fill="FFFFFF"/>
                </w:rPr>
                <w:t>https://www.southernwater.co.uk/building-and-developing/planning-your-development/pre-planning-enquiries/</w:t>
              </w:r>
            </w:hyperlink>
            <w:r w:rsidR="00865B26" w:rsidRPr="00D4215C">
              <w:rPr>
                <w:rFonts w:cstheme="minorHAnsi"/>
                <w:color w:val="000000" w:themeColor="text1"/>
                <w:shd w:val="clear" w:color="auto" w:fill="FFFFFF"/>
              </w:rPr>
              <w:t xml:space="preserve">. </w:t>
            </w:r>
          </w:p>
        </w:tc>
      </w:tr>
      <w:tr w:rsidR="00C62A08" w:rsidRPr="00560C90" w14:paraId="3723CFF2" w14:textId="77777777" w:rsidTr="00097681">
        <w:trPr>
          <w:trHeight w:val="2788"/>
        </w:trPr>
        <w:tc>
          <w:tcPr>
            <w:tcW w:w="1167" w:type="dxa"/>
          </w:tcPr>
          <w:p w14:paraId="60492698" w14:textId="45C81470" w:rsidR="00C62A08" w:rsidRDefault="00C62A08" w:rsidP="00D50D6A">
            <w:pPr>
              <w:rPr>
                <w:rFonts w:ascii="Gill Sans Nova" w:hAnsi="Gill Sans Nova"/>
                <w:sz w:val="24"/>
                <w:szCs w:val="24"/>
              </w:rPr>
            </w:pPr>
            <w:r>
              <w:rPr>
                <w:rFonts w:ascii="Gill Sans Nova" w:hAnsi="Gill Sans Nova"/>
                <w:sz w:val="24"/>
                <w:szCs w:val="24"/>
              </w:rPr>
              <w:t>32</w:t>
            </w:r>
          </w:p>
        </w:tc>
        <w:tc>
          <w:tcPr>
            <w:tcW w:w="7863" w:type="dxa"/>
          </w:tcPr>
          <w:p w14:paraId="73ED59BE" w14:textId="7213CE40" w:rsidR="00C62A08" w:rsidRDefault="00C62A08" w:rsidP="00C62A08">
            <w:pPr>
              <w:rPr>
                <w:rFonts w:ascii="Arial" w:hAnsi="Arial"/>
              </w:rPr>
            </w:pPr>
            <w:r>
              <w:rPr>
                <w:rFonts w:ascii="Arial" w:hAnsi="Arial"/>
              </w:rPr>
              <w:t>IK1&amp;2</w:t>
            </w:r>
          </w:p>
          <w:p w14:paraId="17A721B3" w14:textId="77777777" w:rsidR="00C62A08" w:rsidRPr="00EF4184" w:rsidRDefault="00C62A08" w:rsidP="00C62A08">
            <w:pPr>
              <w:rPr>
                <w:b/>
                <w:bCs/>
                <w:color w:val="000000" w:themeColor="text1"/>
              </w:rPr>
            </w:pPr>
            <w:r w:rsidRPr="00D4215C">
              <w:rPr>
                <w:color w:val="000000" w:themeColor="text1"/>
              </w:rPr>
              <w:t xml:space="preserve">Southern Water has identified no potential capacity constraints for </w:t>
            </w:r>
            <w:r>
              <w:rPr>
                <w:color w:val="000000" w:themeColor="text1"/>
              </w:rPr>
              <w:t xml:space="preserve">these </w:t>
            </w:r>
            <w:r w:rsidRPr="00D4215C">
              <w:rPr>
                <w:color w:val="000000" w:themeColor="text1"/>
              </w:rPr>
              <w:t>site</w:t>
            </w:r>
            <w:r>
              <w:rPr>
                <w:color w:val="000000" w:themeColor="text1"/>
              </w:rPr>
              <w:t>s</w:t>
            </w:r>
            <w:r w:rsidRPr="00D4215C">
              <w:rPr>
                <w:color w:val="000000" w:themeColor="text1"/>
              </w:rPr>
              <w:t xml:space="preserve">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01C489A7" w14:textId="77777777" w:rsidR="00C62A08" w:rsidRPr="00D4215C" w:rsidRDefault="00C62A08" w:rsidP="00C62A08">
            <w:pPr>
              <w:pStyle w:val="ListParagraph"/>
              <w:rPr>
                <w:rFonts w:cstheme="minorHAnsi"/>
                <w:color w:val="000000" w:themeColor="text1"/>
                <w:shd w:val="clear" w:color="auto" w:fill="FFFFFF"/>
              </w:rPr>
            </w:pPr>
            <w:r w:rsidRPr="00865B26">
              <w:rPr>
                <w:rFonts w:cs="Arial"/>
                <w:i/>
                <w:iCs/>
                <w:color w:val="000000" w:themeColor="text1"/>
                <w:u w:val="single"/>
              </w:rPr>
              <w:t>“We encourage early engagement by developers who can make use of Southern Water’s pre-planning service here –</w:t>
            </w:r>
            <w:r w:rsidRPr="00D4215C">
              <w:rPr>
                <w:rFonts w:cstheme="minorHAnsi"/>
                <w:color w:val="000000" w:themeColor="text1"/>
                <w:shd w:val="clear" w:color="auto" w:fill="FFFFFF"/>
              </w:rPr>
              <w:t xml:space="preserve"> </w:t>
            </w:r>
            <w:hyperlink r:id="rId13" w:history="1">
              <w:r w:rsidRPr="00D4215C">
                <w:rPr>
                  <w:rStyle w:val="Hyperlink"/>
                  <w:rFonts w:cstheme="minorHAnsi"/>
                  <w:color w:val="0070C0"/>
                  <w:shd w:val="clear" w:color="auto" w:fill="FFFFFF"/>
                </w:rPr>
                <w:t>https://www.southernwater.co.uk/building-and-developing/planning-your-development/pre-planning-enquiries/</w:t>
              </w:r>
            </w:hyperlink>
            <w:r w:rsidRPr="00D4215C">
              <w:rPr>
                <w:rFonts w:cstheme="minorHAnsi"/>
                <w:color w:val="000000" w:themeColor="text1"/>
                <w:shd w:val="clear" w:color="auto" w:fill="FFFFFF"/>
              </w:rPr>
              <w:t xml:space="preserve">. </w:t>
            </w:r>
          </w:p>
          <w:p w14:paraId="2F7E1E5F" w14:textId="77777777" w:rsidR="00097681" w:rsidRDefault="00097681" w:rsidP="00E17F0D">
            <w:pPr>
              <w:rPr>
                <w:color w:val="000000" w:themeColor="text1"/>
              </w:rPr>
            </w:pPr>
          </w:p>
          <w:p w14:paraId="715A7ABE" w14:textId="02270F2F" w:rsidR="00C62A08" w:rsidRPr="00E834EF" w:rsidRDefault="00C62A08" w:rsidP="00E17F0D">
            <w:pPr>
              <w:rPr>
                <w:rFonts w:ascii="Arial" w:hAnsi="Arial"/>
              </w:rPr>
            </w:pPr>
            <w:r w:rsidRPr="00D4215C">
              <w:rPr>
                <w:color w:val="000000" w:themeColor="text1"/>
              </w:rPr>
              <w:lastRenderedPageBreak/>
              <w:t>Southern Water infrastructure</w:t>
            </w:r>
            <w:r>
              <w:rPr>
                <w:color w:val="000000" w:themeColor="text1"/>
              </w:rPr>
              <w:t xml:space="preserve"> crosses site IK1</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IK1</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tc>
      </w:tr>
      <w:tr w:rsidR="00EB581D" w:rsidRPr="00560C90" w14:paraId="29A5EA2A" w14:textId="77777777" w:rsidTr="00097681">
        <w:trPr>
          <w:trHeight w:val="2788"/>
        </w:trPr>
        <w:tc>
          <w:tcPr>
            <w:tcW w:w="1167" w:type="dxa"/>
          </w:tcPr>
          <w:p w14:paraId="37B242BD" w14:textId="4FD251A3" w:rsidR="00EB581D" w:rsidRDefault="00EB581D" w:rsidP="00D50D6A">
            <w:pPr>
              <w:rPr>
                <w:rFonts w:ascii="Gill Sans Nova" w:hAnsi="Gill Sans Nova"/>
                <w:sz w:val="24"/>
                <w:szCs w:val="24"/>
              </w:rPr>
            </w:pPr>
            <w:r>
              <w:rPr>
                <w:rFonts w:ascii="Gill Sans Nova" w:hAnsi="Gill Sans Nova"/>
                <w:sz w:val="24"/>
                <w:szCs w:val="24"/>
              </w:rPr>
              <w:t>34</w:t>
            </w:r>
          </w:p>
        </w:tc>
        <w:tc>
          <w:tcPr>
            <w:tcW w:w="7863" w:type="dxa"/>
          </w:tcPr>
          <w:p w14:paraId="5D1519FC" w14:textId="3DFA40B2" w:rsidR="00EB581D" w:rsidRDefault="000375A7" w:rsidP="00EB581D">
            <w:pPr>
              <w:rPr>
                <w:rFonts w:ascii="Arial" w:hAnsi="Arial"/>
              </w:rPr>
            </w:pPr>
            <w:r w:rsidRPr="000375A7">
              <w:rPr>
                <w:rFonts w:ascii="Arial" w:hAnsi="Arial"/>
                <w:color w:val="808080" w:themeColor="background1" w:themeShade="80"/>
              </w:rPr>
              <w:t>WS1</w:t>
            </w:r>
            <w:r>
              <w:rPr>
                <w:rFonts w:ascii="Arial" w:hAnsi="Arial"/>
              </w:rPr>
              <w:t xml:space="preserve"> WS2</w:t>
            </w:r>
            <w:r w:rsidR="00696FA0">
              <w:rPr>
                <w:rFonts w:ascii="Arial" w:hAnsi="Arial"/>
              </w:rPr>
              <w:t xml:space="preserve">, WS3 </w:t>
            </w:r>
            <w:r w:rsidR="00696FA0" w:rsidRPr="00696FA0">
              <w:rPr>
                <w:rFonts w:ascii="Arial" w:hAnsi="Arial"/>
                <w:color w:val="808080" w:themeColor="background1" w:themeShade="80"/>
              </w:rPr>
              <w:t>WS4</w:t>
            </w:r>
            <w:r w:rsidR="00EB581D">
              <w:rPr>
                <w:rFonts w:ascii="Arial" w:hAnsi="Arial"/>
              </w:rPr>
              <w:t xml:space="preserve"> WS</w:t>
            </w:r>
            <w:r w:rsidR="00696FA0">
              <w:rPr>
                <w:rFonts w:ascii="Arial" w:hAnsi="Arial"/>
              </w:rPr>
              <w:t>5</w:t>
            </w:r>
          </w:p>
          <w:p w14:paraId="76EF9C4F" w14:textId="77777777" w:rsidR="00B85859" w:rsidRDefault="00B85859" w:rsidP="00B85859">
            <w:pPr>
              <w:rPr>
                <w:rFonts w:ascii="Arial" w:hAnsi="Arial"/>
                <w:color w:val="000000" w:themeColor="text1"/>
              </w:rPr>
            </w:pPr>
            <w:r w:rsidRPr="00E17F0D">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7F8702B" w14:textId="459606D4" w:rsidR="00903F2F" w:rsidRPr="00DF551A" w:rsidRDefault="00903F2F" w:rsidP="00E17F0D">
            <w:pPr>
              <w:spacing w:before="120"/>
              <w:rPr>
                <w:rFonts w:eastAsia="Calibri"/>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Pr>
                <w:rFonts w:cs="Arial"/>
                <w:color w:val="000000" w:themeColor="text1"/>
              </w:rPr>
              <w:t xml:space="preserve">, </w:t>
            </w:r>
            <w:r w:rsidRPr="00EF4184">
              <w:rPr>
                <w:rFonts w:eastAsia="Calibri"/>
                <w:b/>
                <w:bCs/>
                <w:color w:val="000000" w:themeColor="text1"/>
              </w:rPr>
              <w:t>Southern Water request the addition of the following wording for all sites –</w:t>
            </w:r>
            <w:r w:rsidRPr="00DF551A">
              <w:rPr>
                <w:rFonts w:eastAsia="Calibri"/>
                <w:color w:val="000000" w:themeColor="text1"/>
              </w:rPr>
              <w:t xml:space="preserve"> </w:t>
            </w:r>
          </w:p>
          <w:p w14:paraId="5E8C26CD" w14:textId="2176CC93" w:rsidR="00903F2F" w:rsidRPr="00865B26" w:rsidRDefault="00903F2F" w:rsidP="00903F2F">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14"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w:t>
            </w:r>
          </w:p>
          <w:p w14:paraId="4F052554" w14:textId="5F014C38" w:rsidR="00EF4184" w:rsidRPr="00EF4184" w:rsidRDefault="00EF4184" w:rsidP="00E17F0D">
            <w:pPr>
              <w:spacing w:before="120"/>
              <w:rPr>
                <w:color w:val="000000" w:themeColor="text1"/>
              </w:rPr>
            </w:pPr>
            <w:r>
              <w:rPr>
                <w:color w:val="000000" w:themeColor="text1"/>
              </w:rPr>
              <w:t xml:space="preserve">Southern Water’s initial checks indicate that </w:t>
            </w:r>
            <w:r w:rsidRPr="004748A2">
              <w:rPr>
                <w:color w:val="000000" w:themeColor="text1"/>
              </w:rPr>
              <w:t>site</w:t>
            </w:r>
            <w:r>
              <w:rPr>
                <w:color w:val="000000" w:themeColor="text1"/>
              </w:rPr>
              <w:t>s</w:t>
            </w:r>
            <w:r w:rsidRPr="004748A2">
              <w:rPr>
                <w:color w:val="000000" w:themeColor="text1"/>
              </w:rPr>
              <w:t xml:space="preserve"> </w:t>
            </w:r>
            <w:r>
              <w:rPr>
                <w:color w:val="000000" w:themeColor="text1"/>
              </w:rPr>
              <w:t>WS2 and WS3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Pr>
                <w:color w:val="000000" w:themeColor="text1"/>
              </w:rPr>
              <w:t xml:space="preserve"> </w:t>
            </w:r>
            <w:r w:rsidRPr="00695FCB">
              <w:rPr>
                <w:b/>
                <w:bCs/>
                <w:color w:val="000000" w:themeColor="text1"/>
              </w:rPr>
              <w:t xml:space="preserve">For these sites, and </w:t>
            </w:r>
            <w:r>
              <w:rPr>
                <w:b/>
                <w:bCs/>
                <w:color w:val="000000" w:themeColor="text1"/>
              </w:rPr>
              <w:t xml:space="preserve">any </w:t>
            </w:r>
            <w:r w:rsidRPr="00695FCB">
              <w:rPr>
                <w:b/>
                <w:bCs/>
                <w:color w:val="000000" w:themeColor="text1"/>
              </w:rPr>
              <w:t>we’ve previously requested phasing wording</w:t>
            </w:r>
            <w:r>
              <w:rPr>
                <w:b/>
                <w:bCs/>
                <w:color w:val="000000" w:themeColor="text1"/>
              </w:rPr>
              <w:t xml:space="preserve"> (unless the detailed planning consultation responses we’ve provided indicate otherwise)</w:t>
            </w:r>
            <w:r w:rsidRPr="00695FCB">
              <w:rPr>
                <w:b/>
                <w:bCs/>
                <w:color w:val="000000" w:themeColor="text1"/>
              </w:rPr>
              <w:t xml:space="preserve"> please include the following wording:</w:t>
            </w:r>
          </w:p>
          <w:p w14:paraId="1375F870" w14:textId="77777777" w:rsidR="00EF4184" w:rsidRDefault="00EF4184" w:rsidP="00EF4184">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4CB728D2" w14:textId="42359D38" w:rsidR="00EB581D" w:rsidRPr="00E834EF" w:rsidRDefault="00903F2F" w:rsidP="00E17F0D">
            <w:pPr>
              <w:rPr>
                <w:rFonts w:ascii="Arial" w:hAnsi="Arial"/>
              </w:rPr>
            </w:pPr>
            <w:r>
              <w:rPr>
                <w:color w:val="000000" w:themeColor="text1"/>
              </w:rPr>
              <w:t xml:space="preserve">Also, </w:t>
            </w:r>
            <w:r w:rsidRPr="00D4215C">
              <w:rPr>
                <w:color w:val="000000" w:themeColor="text1"/>
              </w:rPr>
              <w:t>Southern Water infrastructure crosses site</w:t>
            </w:r>
            <w:r>
              <w:rPr>
                <w:color w:val="000000" w:themeColor="text1"/>
              </w:rPr>
              <w:t xml:space="preserve"> WS3</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WS3</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tc>
      </w:tr>
      <w:tr w:rsidR="0031098B" w:rsidRPr="00560C90" w14:paraId="69B2EA7D" w14:textId="77777777" w:rsidTr="00097681">
        <w:trPr>
          <w:trHeight w:val="2788"/>
        </w:trPr>
        <w:tc>
          <w:tcPr>
            <w:tcW w:w="1167" w:type="dxa"/>
          </w:tcPr>
          <w:p w14:paraId="71F2A8F9" w14:textId="57EA77EF" w:rsidR="0031098B" w:rsidRDefault="0031098B" w:rsidP="00D50D6A">
            <w:pPr>
              <w:rPr>
                <w:rFonts w:ascii="Gill Sans Nova" w:hAnsi="Gill Sans Nova"/>
                <w:sz w:val="24"/>
                <w:szCs w:val="24"/>
              </w:rPr>
            </w:pPr>
            <w:r>
              <w:rPr>
                <w:rFonts w:ascii="Gill Sans Nova" w:hAnsi="Gill Sans Nova"/>
                <w:sz w:val="24"/>
                <w:szCs w:val="24"/>
              </w:rPr>
              <w:lastRenderedPageBreak/>
              <w:t>36</w:t>
            </w:r>
          </w:p>
        </w:tc>
        <w:tc>
          <w:tcPr>
            <w:tcW w:w="7863" w:type="dxa"/>
          </w:tcPr>
          <w:p w14:paraId="0FDAB00E" w14:textId="59AC7770" w:rsidR="0031098B" w:rsidRDefault="0031098B" w:rsidP="0031098B">
            <w:pPr>
              <w:rPr>
                <w:rFonts w:ascii="Arial" w:hAnsi="Arial"/>
              </w:rPr>
            </w:pPr>
            <w:r w:rsidRPr="00E834EF">
              <w:rPr>
                <w:rFonts w:ascii="Arial" w:hAnsi="Arial"/>
              </w:rPr>
              <w:t>BT1 to BT11</w:t>
            </w:r>
            <w:r w:rsidR="008035C0" w:rsidRPr="008035C0">
              <w:rPr>
                <w:rFonts w:ascii="Arial" w:hAnsi="Arial"/>
                <w:color w:val="808080" w:themeColor="background1" w:themeShade="80"/>
              </w:rPr>
              <w:t xml:space="preserve"> (BT3, BT4, BT5, BT6</w:t>
            </w:r>
            <w:r w:rsidR="008035C0">
              <w:rPr>
                <w:rFonts w:ascii="Arial" w:hAnsi="Arial"/>
                <w:color w:val="808080" w:themeColor="background1" w:themeShade="80"/>
              </w:rPr>
              <w:t>)</w:t>
            </w:r>
          </w:p>
          <w:p w14:paraId="6F18CC7E" w14:textId="77777777" w:rsidR="0031098B" w:rsidRDefault="0031098B" w:rsidP="000C6926">
            <w:pPr>
              <w:rPr>
                <w:rFonts w:ascii="Arial" w:hAnsi="Arial"/>
              </w:rPr>
            </w:pPr>
          </w:p>
          <w:p w14:paraId="6B5354F8" w14:textId="77777777" w:rsidR="00B85859" w:rsidRDefault="00B85859" w:rsidP="00B85859">
            <w:pPr>
              <w:rPr>
                <w:rFonts w:ascii="Arial" w:hAnsi="Arial"/>
                <w:color w:val="000000" w:themeColor="text1"/>
              </w:rPr>
            </w:pPr>
            <w:r w:rsidRPr="003F6F5B">
              <w:rPr>
                <w:color w:val="000000" w:themeColor="text1"/>
              </w:rPr>
              <w:t xml:space="preserve">Please note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72BA6530" w14:textId="77777777" w:rsidR="003F6F5B" w:rsidRDefault="003F6F5B" w:rsidP="004142EE">
            <w:pPr>
              <w:spacing w:after="120"/>
              <w:rPr>
                <w:color w:val="000000" w:themeColor="text1"/>
              </w:rPr>
            </w:pPr>
          </w:p>
          <w:p w14:paraId="0C7F4AD1" w14:textId="0E08ACD9" w:rsidR="004142EE" w:rsidRPr="00DF551A" w:rsidRDefault="004142EE" w:rsidP="004142EE">
            <w:pPr>
              <w:rPr>
                <w:rFonts w:eastAsia="Calibri"/>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Pr>
                <w:rFonts w:cs="Arial"/>
                <w:color w:val="000000" w:themeColor="text1"/>
              </w:rPr>
              <w:t xml:space="preserve">, </w:t>
            </w:r>
            <w:r w:rsidRPr="00EF4184">
              <w:rPr>
                <w:rFonts w:eastAsia="Calibri"/>
                <w:b/>
                <w:bCs/>
                <w:color w:val="000000" w:themeColor="text1"/>
              </w:rPr>
              <w:t>Southern Water request the addition of the following wording for all sites</w:t>
            </w:r>
            <w:r w:rsidRPr="00DF551A">
              <w:rPr>
                <w:rFonts w:eastAsia="Calibri"/>
                <w:color w:val="000000" w:themeColor="text1"/>
              </w:rPr>
              <w:t xml:space="preserve"> – </w:t>
            </w:r>
          </w:p>
          <w:p w14:paraId="0A65FE7C" w14:textId="77777777" w:rsidR="004142EE" w:rsidRPr="00865B26" w:rsidRDefault="004142EE" w:rsidP="004142EE">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15"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05E08443" w14:textId="77777777" w:rsidR="004142EE" w:rsidRPr="00865B26" w:rsidRDefault="004142EE" w:rsidP="004142EE">
            <w:pPr>
              <w:pStyle w:val="ListParagraph"/>
              <w:rPr>
                <w:rFonts w:cstheme="minorHAnsi"/>
                <w:i/>
                <w:iCs/>
                <w:color w:val="000000" w:themeColor="text1"/>
                <w:u w:val="single"/>
                <w:shd w:val="clear" w:color="auto" w:fill="FFFFFF"/>
              </w:rPr>
            </w:pPr>
            <w:r w:rsidRPr="00865B26">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865B26">
              <w:rPr>
                <w:rFonts w:cstheme="minorHAnsi"/>
                <w:i/>
                <w:iCs/>
                <w:color w:val="000000" w:themeColor="text1"/>
                <w:u w:val="single"/>
                <w:shd w:val="clear" w:color="auto" w:fill="FFFFFF"/>
              </w:rPr>
              <w:t>close proximity</w:t>
            </w:r>
            <w:proofErr w:type="gramEnd"/>
            <w:r w:rsidRPr="00865B26">
              <w:rPr>
                <w:rFonts w:cstheme="minorHAnsi"/>
                <w:i/>
                <w:iCs/>
                <w:color w:val="000000" w:themeColor="text1"/>
                <w:u w:val="single"/>
                <w:shd w:val="clear" w:color="auto" w:fill="FFFFFF"/>
              </w:rPr>
              <w:t xml:space="preserve"> to operational wastewater treatment works or where there are critical assets running beneath sites.”</w:t>
            </w:r>
          </w:p>
          <w:p w14:paraId="4D7349B5" w14:textId="77777777" w:rsidR="00BE4025" w:rsidRPr="00BE4025" w:rsidRDefault="00BE4025" w:rsidP="00BE4025">
            <w:pPr>
              <w:pStyle w:val="ListParagraph"/>
              <w:ind w:left="0"/>
              <w:rPr>
                <w:rFonts w:cstheme="minorHAnsi"/>
                <w:color w:val="000000" w:themeColor="text1"/>
                <w:shd w:val="clear" w:color="auto" w:fill="FFFFFF"/>
              </w:rPr>
            </w:pPr>
          </w:p>
          <w:p w14:paraId="6FF681C0" w14:textId="458B4129" w:rsidR="00BE4025" w:rsidRPr="00BE4025" w:rsidRDefault="00BE4025" w:rsidP="00BE4025">
            <w:pPr>
              <w:pStyle w:val="ListParagraph"/>
              <w:ind w:left="0"/>
              <w:rPr>
                <w:rFonts w:cstheme="minorHAnsi"/>
                <w:color w:val="000000" w:themeColor="text1"/>
                <w:shd w:val="clear" w:color="auto" w:fill="FFFFFF"/>
              </w:rPr>
            </w:pPr>
            <w:r w:rsidRPr="00BE4025">
              <w:rPr>
                <w:rFonts w:cstheme="minorHAnsi"/>
                <w:color w:val="000000" w:themeColor="text1"/>
                <w:shd w:val="clear" w:color="auto" w:fill="FFFFFF"/>
              </w:rPr>
              <w:t xml:space="preserve">The proposed boundary to this site is within 500m of Battle wastewater treatment works and </w:t>
            </w:r>
            <w:r w:rsidRPr="00EF4184">
              <w:rPr>
                <w:rFonts w:cstheme="minorHAnsi"/>
                <w:b/>
                <w:bCs/>
                <w:color w:val="000000" w:themeColor="text1"/>
                <w:shd w:val="clear" w:color="auto" w:fill="FFFFFF"/>
              </w:rPr>
              <w:t>we therefore request the additional wording</w:t>
            </w:r>
            <w:r w:rsidRPr="00BE4025">
              <w:rPr>
                <w:rFonts w:cstheme="minorHAnsi"/>
                <w:color w:val="000000" w:themeColor="text1"/>
                <w:shd w:val="clear" w:color="auto" w:fill="FFFFFF"/>
              </w:rPr>
              <w:t xml:space="preserve"> </w:t>
            </w:r>
            <w:proofErr w:type="gramStart"/>
            <w:r w:rsidRPr="00BE4025">
              <w:rPr>
                <w:rFonts w:cstheme="minorHAnsi"/>
                <w:color w:val="000000" w:themeColor="text1"/>
                <w:shd w:val="clear" w:color="auto" w:fill="FFFFFF"/>
              </w:rPr>
              <w:t xml:space="preserve">–  </w:t>
            </w:r>
            <w:r w:rsidRPr="00BE4025">
              <w:rPr>
                <w:rFonts w:cstheme="minorHAnsi"/>
                <w:i/>
                <w:iCs/>
                <w:color w:val="000000" w:themeColor="text1"/>
                <w:u w:val="single"/>
              </w:rPr>
              <w:t>The</w:t>
            </w:r>
            <w:proofErr w:type="gramEnd"/>
            <w:r w:rsidRPr="00BE4025">
              <w:rPr>
                <w:rFonts w:cstheme="minorHAnsi"/>
                <w:i/>
                <w:iCs/>
                <w:color w:val="000000" w:themeColor="text1"/>
                <w:u w:val="single"/>
              </w:rPr>
              <w:t xml:space="preserve"> layout of development for any site allocation with 500m of an operational wastewater treatment works should be informed by an odour assessment to be undertaken in consultation with statutory wastewater operator for the works.</w:t>
            </w:r>
          </w:p>
          <w:p w14:paraId="6BB6CA28" w14:textId="77777777" w:rsidR="00BE5424" w:rsidRPr="00D4215C" w:rsidRDefault="00BE5424" w:rsidP="00BE5424">
            <w:pPr>
              <w:rPr>
                <w:color w:val="000000" w:themeColor="text1"/>
              </w:rPr>
            </w:pPr>
          </w:p>
          <w:p w14:paraId="572732C4" w14:textId="77777777" w:rsidR="00EF4184" w:rsidRPr="00EF4184" w:rsidRDefault="00EF4184" w:rsidP="00EF4184">
            <w:pPr>
              <w:spacing w:after="120"/>
              <w:rPr>
                <w:color w:val="000000" w:themeColor="text1"/>
              </w:rPr>
            </w:pPr>
            <w:r>
              <w:rPr>
                <w:color w:val="000000" w:themeColor="text1"/>
              </w:rPr>
              <w:t xml:space="preserve">Southern Water’s initial checks indicate that </w:t>
            </w:r>
            <w:r w:rsidRPr="004748A2">
              <w:rPr>
                <w:color w:val="000000" w:themeColor="text1"/>
              </w:rPr>
              <w:t>site</w:t>
            </w:r>
            <w:r>
              <w:rPr>
                <w:color w:val="000000" w:themeColor="text1"/>
              </w:rPr>
              <w:t>s</w:t>
            </w:r>
            <w:r w:rsidRPr="004748A2">
              <w:rPr>
                <w:color w:val="000000" w:themeColor="text1"/>
              </w:rPr>
              <w:t xml:space="preserve"> </w:t>
            </w:r>
            <w:r>
              <w:rPr>
                <w:color w:val="000000" w:themeColor="text1"/>
              </w:rPr>
              <w:t>BT1, BT2, BT7, BT9, BT10 and BT11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Pr>
                <w:color w:val="000000" w:themeColor="text1"/>
              </w:rPr>
              <w:t xml:space="preserve"> </w:t>
            </w:r>
            <w:r w:rsidRPr="00695FCB">
              <w:rPr>
                <w:b/>
                <w:bCs/>
                <w:color w:val="000000" w:themeColor="text1"/>
              </w:rPr>
              <w:t xml:space="preserve">For these sites, and </w:t>
            </w:r>
            <w:r>
              <w:rPr>
                <w:b/>
                <w:bCs/>
                <w:color w:val="000000" w:themeColor="text1"/>
              </w:rPr>
              <w:t xml:space="preserve">any </w:t>
            </w:r>
            <w:r w:rsidRPr="00695FCB">
              <w:rPr>
                <w:b/>
                <w:bCs/>
                <w:color w:val="000000" w:themeColor="text1"/>
              </w:rPr>
              <w:t>we’ve previously requested phasing wording</w:t>
            </w:r>
            <w:r>
              <w:rPr>
                <w:b/>
                <w:bCs/>
                <w:color w:val="000000" w:themeColor="text1"/>
              </w:rPr>
              <w:t xml:space="preserve"> (unless the detailed planning consultation responses we’ve provided indicate otherwise)</w:t>
            </w:r>
            <w:r w:rsidRPr="00695FCB">
              <w:rPr>
                <w:b/>
                <w:bCs/>
                <w:color w:val="000000" w:themeColor="text1"/>
              </w:rPr>
              <w:t xml:space="preserve"> please include the following wording:</w:t>
            </w:r>
          </w:p>
          <w:p w14:paraId="15D3637F" w14:textId="77777777" w:rsidR="00EF4184" w:rsidRDefault="00EF4184" w:rsidP="00EF4184">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398CA9FB" w14:textId="27019EFA" w:rsidR="00434202" w:rsidRPr="008F18DA" w:rsidRDefault="00BE4025" w:rsidP="00434202">
            <w:pPr>
              <w:rPr>
                <w:rFonts w:cs="Arial"/>
                <w:i/>
                <w:color w:val="000000" w:themeColor="text1"/>
                <w:u w:val="single"/>
              </w:rPr>
            </w:pPr>
            <w:r>
              <w:rPr>
                <w:color w:val="000000" w:themeColor="text1"/>
              </w:rPr>
              <w:t xml:space="preserve">Also, </w:t>
            </w:r>
            <w:r w:rsidR="00BE5424" w:rsidRPr="00D4215C">
              <w:rPr>
                <w:color w:val="000000" w:themeColor="text1"/>
              </w:rPr>
              <w:t>Southern Water infrastructure crosses site</w:t>
            </w:r>
            <w:r w:rsidR="00BE5424">
              <w:rPr>
                <w:color w:val="000000" w:themeColor="text1"/>
              </w:rPr>
              <w:t xml:space="preserve"> BT11</w:t>
            </w:r>
            <w:r w:rsidR="00BE5424"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BT11</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0549579E" w14:textId="77777777" w:rsidR="004142EE" w:rsidRDefault="004142EE" w:rsidP="000C6926">
            <w:pPr>
              <w:rPr>
                <w:rFonts w:ascii="Arial" w:hAnsi="Arial"/>
              </w:rPr>
            </w:pPr>
          </w:p>
        </w:tc>
      </w:tr>
      <w:tr w:rsidR="00E119A2" w:rsidRPr="00560C90" w14:paraId="44A18B46" w14:textId="77777777" w:rsidTr="00097681">
        <w:trPr>
          <w:trHeight w:val="1512"/>
        </w:trPr>
        <w:tc>
          <w:tcPr>
            <w:tcW w:w="1167" w:type="dxa"/>
          </w:tcPr>
          <w:p w14:paraId="42711E80" w14:textId="4286E28B" w:rsidR="00E119A2" w:rsidRDefault="00E119A2" w:rsidP="00D50D6A">
            <w:pPr>
              <w:rPr>
                <w:rFonts w:ascii="Gill Sans Nova" w:hAnsi="Gill Sans Nova"/>
                <w:sz w:val="24"/>
                <w:szCs w:val="24"/>
              </w:rPr>
            </w:pPr>
            <w:r>
              <w:rPr>
                <w:rFonts w:ascii="Gill Sans Nova" w:hAnsi="Gill Sans Nova"/>
                <w:sz w:val="24"/>
                <w:szCs w:val="24"/>
              </w:rPr>
              <w:t>38</w:t>
            </w:r>
          </w:p>
        </w:tc>
        <w:tc>
          <w:tcPr>
            <w:tcW w:w="7863" w:type="dxa"/>
          </w:tcPr>
          <w:p w14:paraId="4BADCB8F" w14:textId="01E375FC" w:rsidR="00E119A2" w:rsidRDefault="00E119A2" w:rsidP="00E119A2">
            <w:pPr>
              <w:rPr>
                <w:rFonts w:ascii="Arial" w:hAnsi="Arial"/>
              </w:rPr>
            </w:pPr>
            <w:r w:rsidRPr="003F6F5B">
              <w:rPr>
                <w:rFonts w:ascii="Arial" w:hAnsi="Arial"/>
                <w:color w:val="808080" w:themeColor="background1" w:themeShade="80"/>
              </w:rPr>
              <w:t>CT1</w:t>
            </w:r>
            <w:r w:rsidRPr="00266092">
              <w:rPr>
                <w:rFonts w:ascii="Arial" w:hAnsi="Arial"/>
              </w:rPr>
              <w:t xml:space="preserve"> </w:t>
            </w:r>
            <w:r w:rsidR="003F6F5B">
              <w:rPr>
                <w:rFonts w:ascii="Arial" w:hAnsi="Arial"/>
              </w:rPr>
              <w:t>CT2 CT</w:t>
            </w:r>
            <w:r w:rsidRPr="00266092">
              <w:rPr>
                <w:rFonts w:ascii="Arial" w:hAnsi="Arial"/>
              </w:rPr>
              <w:t>3</w:t>
            </w:r>
          </w:p>
          <w:p w14:paraId="31DFA78F"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6D15DC6" w14:textId="77777777" w:rsidR="003F6F5B" w:rsidRDefault="003F6F5B" w:rsidP="00E119A2">
            <w:pPr>
              <w:rPr>
                <w:color w:val="000000" w:themeColor="text1"/>
              </w:rPr>
            </w:pPr>
          </w:p>
          <w:p w14:paraId="42E4401E" w14:textId="239CF0DF" w:rsidR="00E119A2" w:rsidRPr="00EF4184" w:rsidRDefault="00E119A2" w:rsidP="00E119A2">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are not statutory consultees) so that we can share the results of more checks made closer to the timeline of expected development</w:t>
            </w:r>
            <w:r w:rsidRPr="00EF4184">
              <w:rPr>
                <w:rFonts w:cs="Arial"/>
                <w:b/>
                <w:bCs/>
                <w:color w:val="000000" w:themeColor="text1"/>
              </w:rPr>
              <w:t xml:space="preserve">, </w:t>
            </w:r>
            <w:r w:rsidRPr="00EF4184">
              <w:rPr>
                <w:rFonts w:eastAsia="Calibri"/>
                <w:b/>
                <w:bCs/>
                <w:color w:val="000000" w:themeColor="text1"/>
              </w:rPr>
              <w:t xml:space="preserve">Southern Water request the addition of the following wording – </w:t>
            </w:r>
          </w:p>
          <w:p w14:paraId="497C8508" w14:textId="77777777" w:rsidR="00E119A2" w:rsidRPr="00865B26" w:rsidRDefault="00E119A2" w:rsidP="00E119A2">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16"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2704BB69" w14:textId="77777777" w:rsidR="00B85859" w:rsidRDefault="00B85859" w:rsidP="00B85859">
            <w:pPr>
              <w:rPr>
                <w:color w:val="000000" w:themeColor="text1"/>
              </w:rPr>
            </w:pPr>
          </w:p>
          <w:p w14:paraId="254724F4" w14:textId="4F8F0F75" w:rsidR="00434202" w:rsidRPr="008F18DA" w:rsidRDefault="00E119A2" w:rsidP="00434202">
            <w:pPr>
              <w:rPr>
                <w:rFonts w:cs="Arial"/>
                <w:i/>
                <w:color w:val="000000" w:themeColor="text1"/>
                <w:u w:val="single"/>
              </w:rPr>
            </w:pPr>
            <w:r w:rsidRPr="00D4215C">
              <w:rPr>
                <w:color w:val="000000" w:themeColor="text1"/>
              </w:rPr>
              <w:t xml:space="preserve">Southern Water infrastructure </w:t>
            </w:r>
            <w:r>
              <w:rPr>
                <w:color w:val="000000" w:themeColor="text1"/>
              </w:rPr>
              <w:t xml:space="preserve">may </w:t>
            </w:r>
            <w:r w:rsidRPr="00D4215C">
              <w:rPr>
                <w:color w:val="000000" w:themeColor="text1"/>
              </w:rPr>
              <w:t>cross</w:t>
            </w:r>
            <w:r>
              <w:rPr>
                <w:color w:val="000000" w:themeColor="text1"/>
              </w:rPr>
              <w:t xml:space="preserve"> sites CT2 and CT3</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these sites,</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08ABDF48" w14:textId="35615D36" w:rsidR="00E119A2" w:rsidRPr="006C48B8" w:rsidRDefault="00E119A2" w:rsidP="00B85859">
            <w:pPr>
              <w:rPr>
                <w:rFonts w:ascii="Arial" w:hAnsi="Arial"/>
              </w:rPr>
            </w:pPr>
          </w:p>
        </w:tc>
      </w:tr>
      <w:tr w:rsidR="005253E9" w:rsidRPr="00560C90" w14:paraId="0CEFCD14" w14:textId="77777777" w:rsidTr="00097681">
        <w:trPr>
          <w:trHeight w:val="1263"/>
        </w:trPr>
        <w:tc>
          <w:tcPr>
            <w:tcW w:w="1167" w:type="dxa"/>
          </w:tcPr>
          <w:p w14:paraId="4F8554D0" w14:textId="48027EDD" w:rsidR="005253E9" w:rsidRDefault="005253E9" w:rsidP="00D50D6A">
            <w:pPr>
              <w:rPr>
                <w:rFonts w:ascii="Gill Sans Nova" w:hAnsi="Gill Sans Nova"/>
                <w:sz w:val="24"/>
                <w:szCs w:val="24"/>
              </w:rPr>
            </w:pPr>
            <w:r>
              <w:rPr>
                <w:rFonts w:ascii="Gill Sans Nova" w:hAnsi="Gill Sans Nova"/>
                <w:sz w:val="24"/>
                <w:szCs w:val="24"/>
              </w:rPr>
              <w:t>39</w:t>
            </w:r>
          </w:p>
        </w:tc>
        <w:tc>
          <w:tcPr>
            <w:tcW w:w="7863" w:type="dxa"/>
          </w:tcPr>
          <w:p w14:paraId="669B23A6" w14:textId="7DF40919" w:rsidR="005253E9" w:rsidRPr="004D0645" w:rsidRDefault="005253E9" w:rsidP="005253E9">
            <w:pPr>
              <w:rPr>
                <w:rFonts w:ascii="Arial" w:hAnsi="Arial"/>
                <w:color w:val="808080" w:themeColor="background1" w:themeShade="80"/>
              </w:rPr>
            </w:pPr>
            <w:r w:rsidRPr="004D0645">
              <w:rPr>
                <w:rFonts w:ascii="Arial" w:hAnsi="Arial"/>
                <w:color w:val="808080" w:themeColor="background1" w:themeShade="80"/>
              </w:rPr>
              <w:t>NE1 &amp; 2</w:t>
            </w:r>
          </w:p>
          <w:p w14:paraId="1BAF5F17"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4913855B" w14:textId="77777777" w:rsidR="005253E9" w:rsidRPr="006C48B8" w:rsidRDefault="005253E9" w:rsidP="00D4215C">
            <w:pPr>
              <w:rPr>
                <w:rFonts w:ascii="Arial" w:hAnsi="Arial"/>
              </w:rPr>
            </w:pPr>
          </w:p>
        </w:tc>
      </w:tr>
      <w:tr w:rsidR="00137C92" w:rsidRPr="00560C90" w14:paraId="257ED4B0" w14:textId="77777777" w:rsidTr="00097681">
        <w:trPr>
          <w:trHeight w:val="2788"/>
        </w:trPr>
        <w:tc>
          <w:tcPr>
            <w:tcW w:w="1167" w:type="dxa"/>
          </w:tcPr>
          <w:p w14:paraId="3AEC4611" w14:textId="409A9E59" w:rsidR="00137C92" w:rsidRDefault="00F32CE3" w:rsidP="00D50D6A">
            <w:pPr>
              <w:rPr>
                <w:rFonts w:ascii="Gill Sans Nova" w:hAnsi="Gill Sans Nova"/>
                <w:sz w:val="24"/>
                <w:szCs w:val="24"/>
              </w:rPr>
            </w:pPr>
            <w:r>
              <w:rPr>
                <w:rFonts w:ascii="Gill Sans Nova" w:hAnsi="Gill Sans Nova"/>
                <w:sz w:val="24"/>
                <w:szCs w:val="24"/>
              </w:rPr>
              <w:t>40</w:t>
            </w:r>
          </w:p>
        </w:tc>
        <w:tc>
          <w:tcPr>
            <w:tcW w:w="7863" w:type="dxa"/>
          </w:tcPr>
          <w:p w14:paraId="1DD86632" w14:textId="1660E449" w:rsidR="00F32CE3" w:rsidRDefault="00F32CE3" w:rsidP="00F32CE3">
            <w:pPr>
              <w:rPr>
                <w:rFonts w:ascii="Arial" w:hAnsi="Arial"/>
              </w:rPr>
            </w:pPr>
            <w:r w:rsidRPr="00BB5BC3">
              <w:rPr>
                <w:rFonts w:ascii="Arial" w:hAnsi="Arial"/>
              </w:rPr>
              <w:t>SD1</w:t>
            </w:r>
            <w:r w:rsidR="004D0645">
              <w:rPr>
                <w:rFonts w:ascii="Arial" w:hAnsi="Arial"/>
              </w:rPr>
              <w:t>0</w:t>
            </w:r>
            <w:r w:rsidRPr="00BB5BC3">
              <w:rPr>
                <w:rFonts w:ascii="Arial" w:hAnsi="Arial"/>
              </w:rPr>
              <w:t xml:space="preserve"> SD11</w:t>
            </w:r>
            <w:r w:rsidR="004D0645">
              <w:rPr>
                <w:rFonts w:ascii="Arial" w:hAnsi="Arial"/>
              </w:rPr>
              <w:t xml:space="preserve"> </w:t>
            </w:r>
            <w:r w:rsidR="004D0645" w:rsidRPr="004D0645">
              <w:rPr>
                <w:rFonts w:ascii="Arial" w:hAnsi="Arial"/>
                <w:color w:val="808080" w:themeColor="background1" w:themeShade="80"/>
              </w:rPr>
              <w:t>(SD1 to SD9</w:t>
            </w:r>
            <w:r w:rsidR="004D0645">
              <w:rPr>
                <w:rFonts w:ascii="Arial" w:hAnsi="Arial"/>
                <w:color w:val="808080" w:themeColor="background1" w:themeShade="80"/>
              </w:rPr>
              <w:t>)</w:t>
            </w:r>
          </w:p>
          <w:p w14:paraId="407EC4A2" w14:textId="77777777" w:rsidR="0085050E" w:rsidRDefault="0085050E" w:rsidP="00F32CE3">
            <w:pPr>
              <w:rPr>
                <w:color w:val="000000" w:themeColor="text1"/>
              </w:rPr>
            </w:pPr>
          </w:p>
          <w:p w14:paraId="15027E2E"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1C72A9BD" w14:textId="77777777" w:rsidR="0085050E" w:rsidRDefault="0085050E" w:rsidP="00F32CE3">
            <w:pPr>
              <w:rPr>
                <w:color w:val="000000" w:themeColor="text1"/>
              </w:rPr>
            </w:pPr>
          </w:p>
          <w:p w14:paraId="58AE5D92" w14:textId="6FEAC41E" w:rsidR="00F32CE3" w:rsidRPr="00EF4184" w:rsidRDefault="00F32CE3" w:rsidP="00F32CE3">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34488634" w14:textId="77777777" w:rsidR="00F32CE3" w:rsidRPr="00865B26" w:rsidRDefault="00F32CE3" w:rsidP="00F32CE3">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17"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5D513C66" w14:textId="77777777" w:rsidR="00F32CE3" w:rsidRPr="00865B26" w:rsidRDefault="00F32CE3" w:rsidP="00F32CE3">
            <w:pPr>
              <w:pStyle w:val="ListParagraph"/>
              <w:rPr>
                <w:rFonts w:cstheme="minorHAnsi"/>
                <w:i/>
                <w:iCs/>
                <w:color w:val="000000" w:themeColor="text1"/>
                <w:u w:val="single"/>
                <w:shd w:val="clear" w:color="auto" w:fill="FFFFFF"/>
              </w:rPr>
            </w:pPr>
            <w:r w:rsidRPr="00865B26">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865B26">
              <w:rPr>
                <w:rFonts w:cstheme="minorHAnsi"/>
                <w:i/>
                <w:iCs/>
                <w:color w:val="000000" w:themeColor="text1"/>
                <w:u w:val="single"/>
                <w:shd w:val="clear" w:color="auto" w:fill="FFFFFF"/>
              </w:rPr>
              <w:t>close proximity</w:t>
            </w:r>
            <w:proofErr w:type="gramEnd"/>
            <w:r w:rsidRPr="00865B26">
              <w:rPr>
                <w:rFonts w:cstheme="minorHAnsi"/>
                <w:i/>
                <w:iCs/>
                <w:color w:val="000000" w:themeColor="text1"/>
                <w:u w:val="single"/>
                <w:shd w:val="clear" w:color="auto" w:fill="FFFFFF"/>
              </w:rPr>
              <w:t xml:space="preserve"> to operational wastewater treatment works or where there are critical assets running beneath sites.”</w:t>
            </w:r>
          </w:p>
          <w:p w14:paraId="449D2809" w14:textId="77777777" w:rsidR="00B85859" w:rsidRPr="00B85859" w:rsidRDefault="00B85859" w:rsidP="00F32CE3">
            <w:pPr>
              <w:pStyle w:val="ListParagraph"/>
              <w:rPr>
                <w:rFonts w:cstheme="minorHAnsi"/>
                <w:color w:val="000000" w:themeColor="text1"/>
                <w:shd w:val="clear" w:color="auto" w:fill="FFFFFF"/>
              </w:rPr>
            </w:pPr>
          </w:p>
          <w:p w14:paraId="46312FF1" w14:textId="0F60A32F" w:rsidR="00B85859" w:rsidRPr="00EF4184" w:rsidRDefault="00F32CE3" w:rsidP="00F32CE3">
            <w:pPr>
              <w:pStyle w:val="ListParagraph"/>
              <w:ind w:left="0"/>
              <w:rPr>
                <w:rFonts w:cstheme="minorHAnsi"/>
                <w:b/>
                <w:bCs/>
                <w:color w:val="000000" w:themeColor="text1"/>
                <w:shd w:val="clear" w:color="auto" w:fill="FFFFFF"/>
              </w:rPr>
            </w:pPr>
            <w:r w:rsidRPr="00B85859">
              <w:rPr>
                <w:rFonts w:cstheme="minorHAnsi"/>
                <w:color w:val="000000" w:themeColor="text1"/>
                <w:shd w:val="clear" w:color="auto" w:fill="FFFFFF"/>
              </w:rPr>
              <w:t>The proposed boundary to site SD11</w:t>
            </w:r>
            <w:r w:rsidR="00A64A97">
              <w:rPr>
                <w:rFonts w:cstheme="minorHAnsi"/>
                <w:color w:val="000000" w:themeColor="text1"/>
                <w:shd w:val="clear" w:color="auto" w:fill="FFFFFF"/>
              </w:rPr>
              <w:t xml:space="preserve"> (and as previously advised the for the existing site allocation SD7)</w:t>
            </w:r>
            <w:r w:rsidRPr="00B85859">
              <w:rPr>
                <w:rFonts w:cstheme="minorHAnsi"/>
                <w:color w:val="000000" w:themeColor="text1"/>
                <w:shd w:val="clear" w:color="auto" w:fill="FFFFFF"/>
              </w:rPr>
              <w:t xml:space="preserve"> </w:t>
            </w:r>
            <w:r w:rsidR="004D0645" w:rsidRPr="00B85859">
              <w:rPr>
                <w:rFonts w:cstheme="minorHAnsi"/>
                <w:color w:val="000000" w:themeColor="text1"/>
                <w:shd w:val="clear" w:color="auto" w:fill="FFFFFF"/>
              </w:rPr>
              <w:t>is</w:t>
            </w:r>
            <w:r w:rsidRPr="00B85859">
              <w:rPr>
                <w:rFonts w:cstheme="minorHAnsi"/>
                <w:color w:val="000000" w:themeColor="text1"/>
                <w:shd w:val="clear" w:color="auto" w:fill="FFFFFF"/>
              </w:rPr>
              <w:t xml:space="preserve"> within 500m of </w:t>
            </w:r>
            <w:proofErr w:type="spellStart"/>
            <w:r w:rsidRPr="00B85859">
              <w:rPr>
                <w:rFonts w:cstheme="minorHAnsi"/>
                <w:color w:val="000000" w:themeColor="text1"/>
                <w:shd w:val="clear" w:color="auto" w:fill="FFFFFF"/>
              </w:rPr>
              <w:t>Sedlescombe</w:t>
            </w:r>
            <w:proofErr w:type="spellEnd"/>
            <w:r w:rsidRPr="00B85859">
              <w:rPr>
                <w:rFonts w:cstheme="minorHAnsi"/>
                <w:color w:val="000000" w:themeColor="text1"/>
                <w:shd w:val="clear" w:color="auto" w:fill="FFFFFF"/>
              </w:rPr>
              <w:t xml:space="preserve"> wastewater </w:t>
            </w:r>
            <w:r w:rsidRPr="00B85859">
              <w:rPr>
                <w:rFonts w:cstheme="minorHAnsi"/>
                <w:color w:val="000000" w:themeColor="text1"/>
                <w:shd w:val="clear" w:color="auto" w:fill="FFFFFF"/>
              </w:rPr>
              <w:lastRenderedPageBreak/>
              <w:t xml:space="preserve">treatment works </w:t>
            </w:r>
            <w:r w:rsidRPr="00EF4184">
              <w:rPr>
                <w:rFonts w:cstheme="minorHAnsi"/>
                <w:b/>
                <w:bCs/>
                <w:color w:val="000000" w:themeColor="text1"/>
                <w:shd w:val="clear" w:color="auto" w:fill="FFFFFF"/>
              </w:rPr>
              <w:t xml:space="preserve">and we therefore request the </w:t>
            </w:r>
            <w:r w:rsidR="00A64A97" w:rsidRPr="00EF4184">
              <w:rPr>
                <w:rFonts w:cstheme="minorHAnsi"/>
                <w:b/>
                <w:bCs/>
                <w:color w:val="000000" w:themeColor="text1"/>
                <w:shd w:val="clear" w:color="auto" w:fill="FFFFFF"/>
              </w:rPr>
              <w:t xml:space="preserve">following </w:t>
            </w:r>
            <w:r w:rsidRPr="00EF4184">
              <w:rPr>
                <w:rFonts w:cstheme="minorHAnsi"/>
                <w:b/>
                <w:bCs/>
                <w:color w:val="000000" w:themeColor="text1"/>
                <w:shd w:val="clear" w:color="auto" w:fill="FFFFFF"/>
              </w:rPr>
              <w:t xml:space="preserve">additional wording </w:t>
            </w:r>
            <w:r w:rsidR="00A64A97" w:rsidRPr="00EF4184">
              <w:rPr>
                <w:rFonts w:cstheme="minorHAnsi"/>
                <w:b/>
                <w:bCs/>
                <w:color w:val="000000" w:themeColor="text1"/>
                <w:shd w:val="clear" w:color="auto" w:fill="FFFFFF"/>
              </w:rPr>
              <w:t>in these policies</w:t>
            </w:r>
            <w:r w:rsidRPr="00EF4184">
              <w:rPr>
                <w:rFonts w:cstheme="minorHAnsi"/>
                <w:b/>
                <w:bCs/>
                <w:color w:val="000000" w:themeColor="text1"/>
                <w:shd w:val="clear" w:color="auto" w:fill="FFFFFF"/>
              </w:rPr>
              <w:t xml:space="preserve">–  </w:t>
            </w:r>
          </w:p>
          <w:p w14:paraId="1548D0CC" w14:textId="145FE102" w:rsidR="00137C92" w:rsidRPr="006C48B8" w:rsidRDefault="00F32CE3" w:rsidP="00097681">
            <w:pPr>
              <w:pStyle w:val="ListParagraph"/>
              <w:rPr>
                <w:rFonts w:ascii="Arial" w:hAnsi="Arial"/>
              </w:rPr>
            </w:pPr>
            <w:r w:rsidRPr="00B85859">
              <w:rPr>
                <w:rFonts w:cstheme="minorHAnsi"/>
                <w:i/>
                <w:iCs/>
                <w:color w:val="000000" w:themeColor="text1"/>
                <w:u w:val="single"/>
              </w:rPr>
              <w:t>The layout of development for any site allocation with 500m of an operational wastewater treatment works should be informed by an odour assessment to be undertaken in consultation with statutory wastewater operator for the works.</w:t>
            </w:r>
          </w:p>
        </w:tc>
      </w:tr>
      <w:tr w:rsidR="00D4215C" w:rsidRPr="00560C90" w14:paraId="5D630449" w14:textId="77777777" w:rsidTr="00097681">
        <w:trPr>
          <w:trHeight w:val="2788"/>
        </w:trPr>
        <w:tc>
          <w:tcPr>
            <w:tcW w:w="1167" w:type="dxa"/>
          </w:tcPr>
          <w:p w14:paraId="0B43E0DD" w14:textId="0990B19E" w:rsidR="00D4215C" w:rsidRDefault="00D4215C" w:rsidP="00D50D6A">
            <w:pPr>
              <w:rPr>
                <w:rFonts w:ascii="Gill Sans Nova" w:hAnsi="Gill Sans Nova"/>
                <w:sz w:val="24"/>
                <w:szCs w:val="24"/>
              </w:rPr>
            </w:pPr>
            <w:r>
              <w:rPr>
                <w:rFonts w:ascii="Gill Sans Nova" w:hAnsi="Gill Sans Nova"/>
                <w:sz w:val="24"/>
                <w:szCs w:val="24"/>
              </w:rPr>
              <w:t>42</w:t>
            </w:r>
          </w:p>
        </w:tc>
        <w:tc>
          <w:tcPr>
            <w:tcW w:w="7863" w:type="dxa"/>
          </w:tcPr>
          <w:p w14:paraId="686967AC" w14:textId="6CD7872A" w:rsidR="00D4215C" w:rsidRDefault="00D4215C" w:rsidP="00D4215C">
            <w:pPr>
              <w:rPr>
                <w:rFonts w:ascii="Arial" w:hAnsi="Arial"/>
              </w:rPr>
            </w:pPr>
            <w:r w:rsidRPr="006C48B8">
              <w:rPr>
                <w:rFonts w:ascii="Arial" w:hAnsi="Arial"/>
              </w:rPr>
              <w:t xml:space="preserve">BC1 </w:t>
            </w:r>
            <w:r w:rsidR="0085050E" w:rsidRPr="0085050E">
              <w:rPr>
                <w:rFonts w:ascii="Arial" w:hAnsi="Arial"/>
                <w:color w:val="808080" w:themeColor="background1" w:themeShade="80"/>
              </w:rPr>
              <w:t>(BC2)</w:t>
            </w:r>
            <w:r w:rsidRPr="006C48B8">
              <w:rPr>
                <w:rFonts w:ascii="Arial" w:hAnsi="Arial"/>
              </w:rPr>
              <w:t xml:space="preserve"> BC3</w:t>
            </w:r>
          </w:p>
          <w:p w14:paraId="71098364"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6E2C1840" w14:textId="77777777" w:rsidR="0085050E" w:rsidRDefault="0085050E" w:rsidP="00D4215C">
            <w:pPr>
              <w:rPr>
                <w:color w:val="000000" w:themeColor="text1"/>
              </w:rPr>
            </w:pPr>
          </w:p>
          <w:p w14:paraId="4D2E94F0" w14:textId="7CF56B8E" w:rsidR="00D4215C" w:rsidRPr="00EF4184" w:rsidRDefault="00D4215C" w:rsidP="00D4215C">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0F149062" w14:textId="77777777" w:rsidR="00D4215C" w:rsidRPr="00865B26" w:rsidRDefault="00D4215C" w:rsidP="00D4215C">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18"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3B20291F" w14:textId="77777777" w:rsidR="00D4215C" w:rsidRPr="00D4215C" w:rsidRDefault="00D4215C" w:rsidP="00D4215C">
            <w:pPr>
              <w:rPr>
                <w:color w:val="000000" w:themeColor="text1"/>
              </w:rPr>
            </w:pPr>
          </w:p>
          <w:p w14:paraId="3FF84CEA" w14:textId="7FFED295" w:rsidR="00434202" w:rsidRPr="008F18DA" w:rsidRDefault="00D4215C" w:rsidP="00434202">
            <w:pPr>
              <w:rPr>
                <w:rFonts w:cs="Arial"/>
                <w:i/>
                <w:color w:val="000000" w:themeColor="text1"/>
                <w:u w:val="single"/>
              </w:rPr>
            </w:pPr>
            <w:r w:rsidRPr="00D4215C">
              <w:rPr>
                <w:color w:val="000000" w:themeColor="text1"/>
              </w:rPr>
              <w:t>Southern Water infrastructure crosses site BC3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BC3</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461637AF" w14:textId="77777777" w:rsidR="00D4215C" w:rsidRDefault="00D4215C" w:rsidP="00D50D6A">
            <w:pPr>
              <w:rPr>
                <w:rFonts w:ascii="Arial" w:hAnsi="Arial"/>
                <w:color w:val="FF0000"/>
                <w:sz w:val="20"/>
                <w:szCs w:val="20"/>
              </w:rPr>
            </w:pPr>
          </w:p>
        </w:tc>
      </w:tr>
      <w:tr w:rsidR="00414774" w:rsidRPr="00560C90" w14:paraId="57A33B02" w14:textId="77777777" w:rsidTr="00097681">
        <w:trPr>
          <w:trHeight w:val="2788"/>
        </w:trPr>
        <w:tc>
          <w:tcPr>
            <w:tcW w:w="1167" w:type="dxa"/>
          </w:tcPr>
          <w:p w14:paraId="037FEBF5" w14:textId="25800DA9" w:rsidR="00414774" w:rsidRDefault="00414774" w:rsidP="00D50D6A">
            <w:pPr>
              <w:rPr>
                <w:rFonts w:ascii="Gill Sans Nova" w:hAnsi="Gill Sans Nova"/>
                <w:sz w:val="24"/>
                <w:szCs w:val="24"/>
              </w:rPr>
            </w:pPr>
            <w:r>
              <w:rPr>
                <w:rFonts w:ascii="Gill Sans Nova" w:hAnsi="Gill Sans Nova"/>
                <w:sz w:val="24"/>
                <w:szCs w:val="24"/>
              </w:rPr>
              <w:t>43</w:t>
            </w:r>
          </w:p>
        </w:tc>
        <w:tc>
          <w:tcPr>
            <w:tcW w:w="7863" w:type="dxa"/>
          </w:tcPr>
          <w:p w14:paraId="2C1BA4B4" w14:textId="200F1BA3" w:rsidR="00414774" w:rsidRDefault="0085050E" w:rsidP="00414774">
            <w:pPr>
              <w:rPr>
                <w:rFonts w:ascii="Arial" w:hAnsi="Arial"/>
              </w:rPr>
            </w:pPr>
            <w:r w:rsidRPr="0085050E">
              <w:rPr>
                <w:rFonts w:ascii="Arial" w:hAnsi="Arial"/>
                <w:color w:val="808080" w:themeColor="background1" w:themeShade="80"/>
              </w:rPr>
              <w:t>(</w:t>
            </w:r>
            <w:r w:rsidR="00414774" w:rsidRPr="0085050E">
              <w:rPr>
                <w:rFonts w:ascii="Arial" w:hAnsi="Arial"/>
                <w:color w:val="808080" w:themeColor="background1" w:themeShade="80"/>
              </w:rPr>
              <w:t>BR1</w:t>
            </w:r>
            <w:r w:rsidRPr="0085050E">
              <w:rPr>
                <w:rFonts w:ascii="Arial" w:hAnsi="Arial"/>
                <w:color w:val="808080" w:themeColor="background1" w:themeShade="80"/>
              </w:rPr>
              <w:t>)</w:t>
            </w:r>
            <w:r w:rsidR="00414774" w:rsidRPr="006C48B8">
              <w:rPr>
                <w:rFonts w:ascii="Arial" w:hAnsi="Arial"/>
              </w:rPr>
              <w:t xml:space="preserve"> </w:t>
            </w:r>
            <w:r>
              <w:rPr>
                <w:rFonts w:ascii="Arial" w:hAnsi="Arial"/>
              </w:rPr>
              <w:t>BR2</w:t>
            </w:r>
            <w:r w:rsidR="00414774" w:rsidRPr="006C48B8">
              <w:rPr>
                <w:rFonts w:ascii="Arial" w:hAnsi="Arial"/>
              </w:rPr>
              <w:t xml:space="preserve"> BR3</w:t>
            </w:r>
          </w:p>
          <w:p w14:paraId="4C26369A"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757C44F3" w14:textId="77777777" w:rsidR="0085050E" w:rsidRDefault="0085050E" w:rsidP="00414774">
            <w:pPr>
              <w:rPr>
                <w:rFonts w:ascii="Arial" w:hAnsi="Arial"/>
              </w:rPr>
            </w:pPr>
          </w:p>
          <w:p w14:paraId="7D04953B" w14:textId="77777777" w:rsidR="00AD35D4" w:rsidRPr="00EF4184" w:rsidRDefault="00AD35D4" w:rsidP="00AD35D4">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5D8BCF79" w14:textId="3D47C093" w:rsidR="00414774" w:rsidRDefault="00AD35D4" w:rsidP="00097681">
            <w:pPr>
              <w:pStyle w:val="ListParagraph"/>
              <w:rPr>
                <w:rFonts w:ascii="Arial" w:hAnsi="Arial"/>
                <w:color w:val="FF0000"/>
                <w:sz w:val="20"/>
                <w:szCs w:val="20"/>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19"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tc>
      </w:tr>
      <w:tr w:rsidR="00433055" w:rsidRPr="00560C90" w14:paraId="177F9D54" w14:textId="77777777" w:rsidTr="00097681">
        <w:trPr>
          <w:trHeight w:val="1937"/>
        </w:trPr>
        <w:tc>
          <w:tcPr>
            <w:tcW w:w="1167" w:type="dxa"/>
          </w:tcPr>
          <w:p w14:paraId="47F9C310" w14:textId="7C43901C" w:rsidR="00433055" w:rsidRDefault="00433055" w:rsidP="00D50D6A">
            <w:pPr>
              <w:rPr>
                <w:rFonts w:ascii="Gill Sans Nova" w:hAnsi="Gill Sans Nova"/>
                <w:sz w:val="24"/>
                <w:szCs w:val="24"/>
              </w:rPr>
            </w:pPr>
            <w:r>
              <w:rPr>
                <w:rFonts w:ascii="Gill Sans Nova" w:hAnsi="Gill Sans Nova"/>
                <w:sz w:val="24"/>
                <w:szCs w:val="24"/>
              </w:rPr>
              <w:lastRenderedPageBreak/>
              <w:t>44</w:t>
            </w:r>
          </w:p>
        </w:tc>
        <w:tc>
          <w:tcPr>
            <w:tcW w:w="7863" w:type="dxa"/>
          </w:tcPr>
          <w:p w14:paraId="15C34AE7" w14:textId="51269564" w:rsidR="00433055" w:rsidRPr="00EF5D0E" w:rsidRDefault="00433055" w:rsidP="00433055">
            <w:pPr>
              <w:rPr>
                <w:rFonts w:ascii="Arial" w:hAnsi="Arial"/>
                <w:color w:val="808080" w:themeColor="background1" w:themeShade="80"/>
              </w:rPr>
            </w:pPr>
            <w:r w:rsidRPr="00EF5D0E">
              <w:rPr>
                <w:rFonts w:ascii="Arial" w:hAnsi="Arial"/>
                <w:color w:val="808080" w:themeColor="background1" w:themeShade="80"/>
              </w:rPr>
              <w:t>CM1 to CM3</w:t>
            </w:r>
          </w:p>
          <w:p w14:paraId="393F4AD2"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3BD129B" w14:textId="7C0912F5" w:rsidR="00433055" w:rsidRPr="00CF4CC4" w:rsidRDefault="00433055" w:rsidP="00433055">
            <w:pPr>
              <w:rPr>
                <w:rFonts w:ascii="Arial" w:hAnsi="Arial"/>
              </w:rPr>
            </w:pPr>
          </w:p>
        </w:tc>
      </w:tr>
      <w:tr w:rsidR="006A51A7" w:rsidRPr="00560C90" w14:paraId="4CF3E5C7" w14:textId="77777777" w:rsidTr="00097681">
        <w:trPr>
          <w:trHeight w:val="1937"/>
        </w:trPr>
        <w:tc>
          <w:tcPr>
            <w:tcW w:w="1167" w:type="dxa"/>
          </w:tcPr>
          <w:p w14:paraId="7F8364E8" w14:textId="059A7C1B" w:rsidR="006A51A7" w:rsidRDefault="006A51A7" w:rsidP="00D50D6A">
            <w:pPr>
              <w:rPr>
                <w:rFonts w:ascii="Gill Sans Nova" w:hAnsi="Gill Sans Nova"/>
                <w:sz w:val="24"/>
                <w:szCs w:val="24"/>
              </w:rPr>
            </w:pPr>
            <w:r>
              <w:rPr>
                <w:rFonts w:ascii="Gill Sans Nova" w:hAnsi="Gill Sans Nova"/>
                <w:sz w:val="24"/>
                <w:szCs w:val="24"/>
              </w:rPr>
              <w:t>45</w:t>
            </w:r>
          </w:p>
        </w:tc>
        <w:tc>
          <w:tcPr>
            <w:tcW w:w="7863" w:type="dxa"/>
          </w:tcPr>
          <w:p w14:paraId="43C2DC15" w14:textId="1922CF3E" w:rsidR="006A51A7" w:rsidRDefault="008D3155" w:rsidP="006A51A7">
            <w:pPr>
              <w:rPr>
                <w:rFonts w:ascii="Arial" w:hAnsi="Arial"/>
              </w:rPr>
            </w:pPr>
            <w:r w:rsidRPr="008D3155">
              <w:rPr>
                <w:rFonts w:ascii="Arial" w:hAnsi="Arial"/>
                <w:color w:val="808080" w:themeColor="background1" w:themeShade="80"/>
              </w:rPr>
              <w:t>(</w:t>
            </w:r>
            <w:r w:rsidR="006A51A7" w:rsidRPr="008D3155">
              <w:rPr>
                <w:rFonts w:ascii="Arial" w:hAnsi="Arial"/>
                <w:color w:val="808080" w:themeColor="background1" w:themeShade="80"/>
              </w:rPr>
              <w:t>ID1</w:t>
            </w:r>
            <w:r w:rsidRPr="008D3155">
              <w:rPr>
                <w:rFonts w:ascii="Arial" w:hAnsi="Arial"/>
                <w:color w:val="808080" w:themeColor="background1" w:themeShade="80"/>
              </w:rPr>
              <w:t>)</w:t>
            </w:r>
            <w:r w:rsidR="006A51A7" w:rsidRPr="003936EC">
              <w:rPr>
                <w:rFonts w:ascii="Arial" w:hAnsi="Arial"/>
              </w:rPr>
              <w:t xml:space="preserve"> ID2</w:t>
            </w:r>
          </w:p>
          <w:p w14:paraId="20AD73C7"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1496C24C" w14:textId="77777777" w:rsidR="008D3155" w:rsidRDefault="008D3155" w:rsidP="006A51A7">
            <w:pPr>
              <w:rPr>
                <w:color w:val="000000" w:themeColor="text1"/>
              </w:rPr>
            </w:pPr>
          </w:p>
          <w:p w14:paraId="0F389A6D" w14:textId="19F62FDC" w:rsidR="006A51A7" w:rsidRPr="00EF4184" w:rsidRDefault="006A51A7" w:rsidP="006A51A7">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are not statutory consultees) so that we can share the results of more checks made closer to the timeline of expected development</w:t>
            </w:r>
            <w:r w:rsidRPr="00EF4184">
              <w:rPr>
                <w:rFonts w:cs="Arial"/>
                <w:b/>
                <w:bCs/>
                <w:color w:val="000000" w:themeColor="text1"/>
              </w:rPr>
              <w:t xml:space="preserve">, </w:t>
            </w:r>
            <w:r w:rsidRPr="00EF4184">
              <w:rPr>
                <w:rFonts w:eastAsia="Calibri"/>
                <w:b/>
                <w:bCs/>
                <w:color w:val="000000" w:themeColor="text1"/>
              </w:rPr>
              <w:t xml:space="preserve">Southern Water request the addition of the following wording – </w:t>
            </w:r>
          </w:p>
          <w:p w14:paraId="0989015F" w14:textId="77777777" w:rsidR="006A51A7" w:rsidRPr="00865B26" w:rsidRDefault="006A51A7" w:rsidP="006A51A7">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20"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01844BA6" w14:textId="58585699" w:rsidR="00434202" w:rsidRPr="008F18DA" w:rsidRDefault="006A51A7" w:rsidP="00434202">
            <w:pPr>
              <w:rPr>
                <w:rFonts w:cs="Arial"/>
                <w:i/>
                <w:color w:val="000000" w:themeColor="text1"/>
                <w:u w:val="single"/>
              </w:rPr>
            </w:pPr>
            <w:r w:rsidRPr="00D4215C">
              <w:rPr>
                <w:color w:val="000000" w:themeColor="text1"/>
              </w:rPr>
              <w:t xml:space="preserve">Southern Water infrastructure crosses site </w:t>
            </w:r>
            <w:r>
              <w:rPr>
                <w:color w:val="000000" w:themeColor="text1"/>
              </w:rPr>
              <w:t>ID2</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ID2</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6EC3146F" w14:textId="77777777" w:rsidR="006A51A7" w:rsidRPr="00CF4CC4" w:rsidRDefault="006A51A7" w:rsidP="001A2144">
            <w:pPr>
              <w:rPr>
                <w:rFonts w:ascii="Arial" w:hAnsi="Arial"/>
              </w:rPr>
            </w:pPr>
          </w:p>
        </w:tc>
      </w:tr>
      <w:tr w:rsidR="00BC6F58" w:rsidRPr="00560C90" w14:paraId="69DE4205" w14:textId="77777777" w:rsidTr="00097681">
        <w:trPr>
          <w:trHeight w:val="1937"/>
        </w:trPr>
        <w:tc>
          <w:tcPr>
            <w:tcW w:w="1167" w:type="dxa"/>
          </w:tcPr>
          <w:p w14:paraId="49C6C0FC" w14:textId="06D87239" w:rsidR="00BC6F58" w:rsidRDefault="00BC6F58" w:rsidP="00D50D6A">
            <w:pPr>
              <w:rPr>
                <w:rFonts w:ascii="Gill Sans Nova" w:hAnsi="Gill Sans Nova"/>
                <w:sz w:val="24"/>
                <w:szCs w:val="24"/>
              </w:rPr>
            </w:pPr>
            <w:r>
              <w:rPr>
                <w:rFonts w:ascii="Gill Sans Nova" w:hAnsi="Gill Sans Nova"/>
                <w:sz w:val="24"/>
                <w:szCs w:val="24"/>
              </w:rPr>
              <w:t>46</w:t>
            </w:r>
          </w:p>
        </w:tc>
        <w:tc>
          <w:tcPr>
            <w:tcW w:w="7863" w:type="dxa"/>
          </w:tcPr>
          <w:p w14:paraId="0E97B441" w14:textId="364E0988" w:rsidR="00BC6F58" w:rsidRDefault="00BC6F58" w:rsidP="00BC6F58">
            <w:pPr>
              <w:rPr>
                <w:rFonts w:ascii="Arial" w:hAnsi="Arial"/>
              </w:rPr>
            </w:pPr>
            <w:r w:rsidRPr="00E1467F">
              <w:rPr>
                <w:rFonts w:ascii="Arial" w:hAnsi="Arial"/>
                <w:color w:val="808080" w:themeColor="background1" w:themeShade="80"/>
              </w:rPr>
              <w:t xml:space="preserve">NR1 and </w:t>
            </w:r>
            <w:r w:rsidRPr="003936EC">
              <w:rPr>
                <w:rFonts w:ascii="Arial" w:hAnsi="Arial"/>
              </w:rPr>
              <w:t>NR2</w:t>
            </w:r>
          </w:p>
          <w:p w14:paraId="363EC236"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44D0ACD" w14:textId="77777777" w:rsidR="004066CD" w:rsidRDefault="004066CD" w:rsidP="00BC6F58">
            <w:pPr>
              <w:rPr>
                <w:color w:val="000000" w:themeColor="text1"/>
              </w:rPr>
            </w:pPr>
          </w:p>
          <w:p w14:paraId="55F72A53" w14:textId="329D36D3" w:rsidR="00BC6F58" w:rsidRPr="00EF4184" w:rsidRDefault="00BC6F58" w:rsidP="00BC6F58">
            <w:pPr>
              <w:rPr>
                <w:rFonts w:eastAsia="Calibri"/>
                <w:b/>
                <w:bCs/>
                <w:color w:val="000000" w:themeColor="text1"/>
              </w:rPr>
            </w:pPr>
            <w:r w:rsidRPr="00D4215C">
              <w:rPr>
                <w:color w:val="000000" w:themeColor="text1"/>
              </w:rPr>
              <w:t xml:space="preserve">Southern Water has identified no potential capacity constraints for </w:t>
            </w:r>
            <w:r w:rsidR="00E1467F">
              <w:rPr>
                <w:color w:val="000000" w:themeColor="text1"/>
              </w:rPr>
              <w:t>this site (NR2)</w:t>
            </w:r>
            <w:r w:rsidRPr="00D4215C">
              <w:rPr>
                <w:color w:val="000000" w:themeColor="text1"/>
              </w:rPr>
              <w:t xml:space="preserve"> at this Local Plan stage. For completeness, in addition to Rother consulting us on planning applications (for which we </w:t>
            </w:r>
            <w:r w:rsidRPr="00D4215C">
              <w:rPr>
                <w:rFonts w:cs="Arial"/>
                <w:color w:val="000000" w:themeColor="text1"/>
              </w:rPr>
              <w:t>are not statutory consultees) so that we can share the results of more checks made closer to the timeline of expected development</w:t>
            </w:r>
            <w:r w:rsidRPr="00EF4184">
              <w:rPr>
                <w:rFonts w:cs="Arial"/>
                <w:b/>
                <w:bCs/>
                <w:color w:val="000000" w:themeColor="text1"/>
              </w:rPr>
              <w:t xml:space="preserve">, </w:t>
            </w:r>
            <w:r w:rsidRPr="00EF4184">
              <w:rPr>
                <w:rFonts w:eastAsia="Calibri"/>
                <w:b/>
                <w:bCs/>
                <w:color w:val="000000" w:themeColor="text1"/>
              </w:rPr>
              <w:t xml:space="preserve">Southern Water request the addition of the following wording – </w:t>
            </w:r>
          </w:p>
          <w:p w14:paraId="061F8840" w14:textId="77777777" w:rsidR="00BC6F58" w:rsidRPr="00865B26" w:rsidRDefault="00BC6F58" w:rsidP="00BC6F58">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21"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5612F03B" w14:textId="77777777" w:rsidR="00852A60" w:rsidRPr="00865B26" w:rsidRDefault="00852A60" w:rsidP="00852A60">
            <w:pPr>
              <w:pStyle w:val="ListParagraph"/>
              <w:rPr>
                <w:rFonts w:cstheme="minorHAnsi"/>
                <w:i/>
                <w:iCs/>
                <w:color w:val="000000" w:themeColor="text1"/>
                <w:u w:val="single"/>
                <w:shd w:val="clear" w:color="auto" w:fill="FFFFFF"/>
              </w:rPr>
            </w:pPr>
            <w:r w:rsidRPr="00865B26">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865B26">
              <w:rPr>
                <w:rFonts w:cstheme="minorHAnsi"/>
                <w:i/>
                <w:iCs/>
                <w:color w:val="000000" w:themeColor="text1"/>
                <w:u w:val="single"/>
                <w:shd w:val="clear" w:color="auto" w:fill="FFFFFF"/>
              </w:rPr>
              <w:t>close proximity</w:t>
            </w:r>
            <w:proofErr w:type="gramEnd"/>
            <w:r w:rsidRPr="00865B26">
              <w:rPr>
                <w:rFonts w:cstheme="minorHAnsi"/>
                <w:i/>
                <w:iCs/>
                <w:color w:val="000000" w:themeColor="text1"/>
                <w:u w:val="single"/>
                <w:shd w:val="clear" w:color="auto" w:fill="FFFFFF"/>
              </w:rPr>
              <w:t xml:space="preserve"> to operational wastewater treatment works or where there are critical assets running beneath sites.”</w:t>
            </w:r>
          </w:p>
          <w:p w14:paraId="288833ED" w14:textId="12E7E3E9" w:rsidR="00852A60" w:rsidRPr="00EF4184" w:rsidRDefault="00852A60" w:rsidP="00852A60">
            <w:pPr>
              <w:rPr>
                <w:rFonts w:cstheme="minorHAnsi"/>
                <w:b/>
                <w:bCs/>
                <w:color w:val="000000" w:themeColor="text1"/>
                <w:shd w:val="clear" w:color="auto" w:fill="FFFFFF"/>
              </w:rPr>
            </w:pPr>
            <w:r>
              <w:rPr>
                <w:color w:val="000000" w:themeColor="text1"/>
              </w:rPr>
              <w:lastRenderedPageBreak/>
              <w:t xml:space="preserve">Additional policy wording is needed for each site to address </w:t>
            </w:r>
            <w:proofErr w:type="spellStart"/>
            <w:proofErr w:type="gramStart"/>
            <w:r>
              <w:rPr>
                <w:color w:val="000000" w:themeColor="text1"/>
              </w:rPr>
              <w:t>it’s</w:t>
            </w:r>
            <w:proofErr w:type="spellEnd"/>
            <w:proofErr w:type="gramEnd"/>
            <w:r>
              <w:rPr>
                <w:color w:val="000000" w:themeColor="text1"/>
              </w:rPr>
              <w:t xml:space="preserve"> proximity to operational wastewater treatment works.</w:t>
            </w:r>
            <w:r w:rsidRPr="00FE70EB">
              <w:rPr>
                <w:color w:val="000000" w:themeColor="text1"/>
              </w:rPr>
              <w:t xml:space="preserve"> </w:t>
            </w:r>
            <w:r w:rsidRPr="00BE4025">
              <w:rPr>
                <w:rFonts w:cstheme="minorHAnsi"/>
                <w:color w:val="000000" w:themeColor="text1"/>
                <w:shd w:val="clear" w:color="auto" w:fill="FFFFFF"/>
              </w:rPr>
              <w:t xml:space="preserve">The proposed boundary </w:t>
            </w:r>
            <w:r>
              <w:rPr>
                <w:rFonts w:cstheme="minorHAnsi"/>
                <w:color w:val="000000" w:themeColor="text1"/>
                <w:shd w:val="clear" w:color="auto" w:fill="FFFFFF"/>
              </w:rPr>
              <w:t>of each</w:t>
            </w:r>
            <w:r w:rsidRPr="00BE4025">
              <w:rPr>
                <w:rFonts w:cstheme="minorHAnsi"/>
                <w:color w:val="000000" w:themeColor="text1"/>
                <w:shd w:val="clear" w:color="auto" w:fill="FFFFFF"/>
              </w:rPr>
              <w:t xml:space="preserve"> site is within 500m of </w:t>
            </w:r>
            <w:r>
              <w:rPr>
                <w:rFonts w:cstheme="minorHAnsi"/>
                <w:color w:val="000000" w:themeColor="text1"/>
                <w:shd w:val="clear" w:color="auto" w:fill="FFFFFF"/>
              </w:rPr>
              <w:t>an operational</w:t>
            </w:r>
            <w:r w:rsidRPr="00BE4025">
              <w:rPr>
                <w:rFonts w:cstheme="minorHAnsi"/>
                <w:color w:val="000000" w:themeColor="text1"/>
                <w:shd w:val="clear" w:color="auto" w:fill="FFFFFF"/>
              </w:rPr>
              <w:t xml:space="preserve"> wastewater treatment works </w:t>
            </w:r>
            <w:r>
              <w:rPr>
                <w:rFonts w:cstheme="minorHAnsi"/>
                <w:color w:val="000000" w:themeColor="text1"/>
                <w:shd w:val="clear" w:color="auto" w:fill="FFFFFF"/>
              </w:rPr>
              <w:t xml:space="preserve">(Mill Corner </w:t>
            </w:r>
            <w:proofErr w:type="spellStart"/>
            <w:r>
              <w:rPr>
                <w:rFonts w:cstheme="minorHAnsi"/>
                <w:color w:val="000000" w:themeColor="text1"/>
                <w:shd w:val="clear" w:color="auto" w:fill="FFFFFF"/>
              </w:rPr>
              <w:t>Northiam</w:t>
            </w:r>
            <w:proofErr w:type="spellEnd"/>
            <w:r>
              <w:rPr>
                <w:rFonts w:cstheme="minorHAnsi"/>
                <w:color w:val="000000" w:themeColor="text1"/>
                <w:shd w:val="clear" w:color="auto" w:fill="FFFFFF"/>
              </w:rPr>
              <w:t xml:space="preserve"> WTW, and </w:t>
            </w:r>
            <w:proofErr w:type="spellStart"/>
            <w:r>
              <w:rPr>
                <w:rFonts w:cstheme="minorHAnsi"/>
                <w:color w:val="000000" w:themeColor="text1"/>
                <w:shd w:val="clear" w:color="auto" w:fill="FFFFFF"/>
              </w:rPr>
              <w:t>Quickbourne</w:t>
            </w:r>
            <w:proofErr w:type="spellEnd"/>
            <w:r>
              <w:rPr>
                <w:rFonts w:cstheme="minorHAnsi"/>
                <w:color w:val="000000" w:themeColor="text1"/>
                <w:shd w:val="clear" w:color="auto" w:fill="FFFFFF"/>
              </w:rPr>
              <w:t xml:space="preserve"> Lane </w:t>
            </w:r>
            <w:proofErr w:type="spellStart"/>
            <w:r>
              <w:rPr>
                <w:rFonts w:cstheme="minorHAnsi"/>
                <w:color w:val="000000" w:themeColor="text1"/>
                <w:shd w:val="clear" w:color="auto" w:fill="FFFFFF"/>
              </w:rPr>
              <w:t>Northiam</w:t>
            </w:r>
            <w:proofErr w:type="spellEnd"/>
            <w:r>
              <w:rPr>
                <w:rFonts w:cstheme="minorHAnsi"/>
                <w:color w:val="000000" w:themeColor="text1"/>
                <w:shd w:val="clear" w:color="auto" w:fill="FFFFFF"/>
              </w:rPr>
              <w:t xml:space="preserve"> WTW) </w:t>
            </w:r>
            <w:r w:rsidRPr="00EF4184">
              <w:rPr>
                <w:rFonts w:cstheme="minorHAnsi"/>
                <w:b/>
                <w:bCs/>
                <w:color w:val="000000" w:themeColor="text1"/>
                <w:shd w:val="clear" w:color="auto" w:fill="FFFFFF"/>
              </w:rPr>
              <w:t xml:space="preserve">and we therefore request the additional wording for each site policy –  </w:t>
            </w:r>
          </w:p>
          <w:p w14:paraId="4654E345" w14:textId="0C3CE371" w:rsidR="00852A60" w:rsidRPr="00D4215C" w:rsidRDefault="00852A60" w:rsidP="00852A60">
            <w:pPr>
              <w:ind w:left="720"/>
              <w:rPr>
                <w:color w:val="000000" w:themeColor="text1"/>
              </w:rPr>
            </w:pPr>
            <w:r>
              <w:rPr>
                <w:rFonts w:cstheme="minorHAnsi"/>
                <w:i/>
                <w:iCs/>
                <w:color w:val="000000" w:themeColor="text1"/>
                <w:u w:val="single"/>
              </w:rPr>
              <w:t>“</w:t>
            </w:r>
            <w:r w:rsidRPr="00BE4025">
              <w:rPr>
                <w:rFonts w:cstheme="minorHAnsi"/>
                <w:i/>
                <w:iCs/>
                <w:color w:val="000000" w:themeColor="text1"/>
                <w:u w:val="single"/>
              </w:rPr>
              <w:t>The layout of development for any site allocation with 500m of an operational wastewater treatment works should be informed by an odour assessment to be undertaken in consultation with statutory wastewater operator for the works.</w:t>
            </w:r>
            <w:r>
              <w:rPr>
                <w:rFonts w:cstheme="minorHAnsi"/>
                <w:i/>
                <w:iCs/>
                <w:color w:val="000000" w:themeColor="text1"/>
                <w:u w:val="single"/>
              </w:rPr>
              <w:t>”</w:t>
            </w:r>
          </w:p>
          <w:p w14:paraId="5B5982FB" w14:textId="77777777" w:rsidR="00852A60" w:rsidRDefault="00852A60" w:rsidP="00852A60">
            <w:pPr>
              <w:rPr>
                <w:color w:val="000000" w:themeColor="text1"/>
              </w:rPr>
            </w:pPr>
          </w:p>
          <w:p w14:paraId="08C16C68" w14:textId="070A4D75" w:rsidR="00434202" w:rsidRPr="008F18DA" w:rsidRDefault="00852A60" w:rsidP="00434202">
            <w:pPr>
              <w:rPr>
                <w:rFonts w:cs="Arial"/>
                <w:i/>
                <w:color w:val="000000" w:themeColor="text1"/>
                <w:u w:val="single"/>
              </w:rPr>
            </w:pPr>
            <w:r>
              <w:rPr>
                <w:color w:val="000000" w:themeColor="text1"/>
              </w:rPr>
              <w:t xml:space="preserve">Also, </w:t>
            </w:r>
            <w:r w:rsidRPr="00D4215C">
              <w:rPr>
                <w:color w:val="000000" w:themeColor="text1"/>
              </w:rPr>
              <w:t xml:space="preserve">Southern Water infrastructure crosses </w:t>
            </w:r>
            <w:r>
              <w:rPr>
                <w:color w:val="000000" w:themeColor="text1"/>
              </w:rPr>
              <w:t>site NR2</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NR2</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68E665DA" w14:textId="77777777" w:rsidR="00BC6F58" w:rsidRPr="00CF4CC4" w:rsidRDefault="00BC6F58" w:rsidP="001A2144">
            <w:pPr>
              <w:rPr>
                <w:rFonts w:ascii="Arial" w:hAnsi="Arial"/>
              </w:rPr>
            </w:pPr>
          </w:p>
        </w:tc>
      </w:tr>
      <w:tr w:rsidR="00DF0CD1" w:rsidRPr="00560C90" w14:paraId="240B5C70" w14:textId="77777777" w:rsidTr="00097681">
        <w:trPr>
          <w:trHeight w:val="1937"/>
        </w:trPr>
        <w:tc>
          <w:tcPr>
            <w:tcW w:w="1167" w:type="dxa"/>
          </w:tcPr>
          <w:p w14:paraId="2CC5139B" w14:textId="0CA9DB50" w:rsidR="00DF0CD1" w:rsidRDefault="00DF0CD1" w:rsidP="00D50D6A">
            <w:pPr>
              <w:rPr>
                <w:rFonts w:ascii="Gill Sans Nova" w:hAnsi="Gill Sans Nova"/>
                <w:sz w:val="24"/>
                <w:szCs w:val="24"/>
              </w:rPr>
            </w:pPr>
            <w:r>
              <w:rPr>
                <w:rFonts w:ascii="Gill Sans Nova" w:hAnsi="Gill Sans Nova"/>
                <w:sz w:val="24"/>
                <w:szCs w:val="24"/>
              </w:rPr>
              <w:t>47</w:t>
            </w:r>
          </w:p>
        </w:tc>
        <w:tc>
          <w:tcPr>
            <w:tcW w:w="7863" w:type="dxa"/>
          </w:tcPr>
          <w:p w14:paraId="62E5F220" w14:textId="5F9159D2" w:rsidR="00DF0CD1" w:rsidRDefault="00DF0CD1" w:rsidP="00DF0CD1">
            <w:pPr>
              <w:rPr>
                <w:rFonts w:ascii="Arial" w:hAnsi="Arial"/>
              </w:rPr>
            </w:pPr>
            <w:r w:rsidRPr="003936EC">
              <w:rPr>
                <w:rFonts w:ascii="Arial" w:hAnsi="Arial"/>
              </w:rPr>
              <w:t>PE1</w:t>
            </w:r>
            <w:r w:rsidR="004066CD">
              <w:rPr>
                <w:rFonts w:ascii="Arial" w:hAnsi="Arial"/>
              </w:rPr>
              <w:t>, 2 &amp; 3</w:t>
            </w:r>
            <w:r w:rsidRPr="003936EC">
              <w:rPr>
                <w:rFonts w:ascii="Arial" w:hAnsi="Arial"/>
              </w:rPr>
              <w:t xml:space="preserve"> </w:t>
            </w:r>
            <w:r w:rsidR="004066CD" w:rsidRPr="004066CD">
              <w:rPr>
                <w:rFonts w:ascii="Arial" w:hAnsi="Arial"/>
                <w:color w:val="808080" w:themeColor="background1" w:themeShade="80"/>
              </w:rPr>
              <w:t xml:space="preserve">(PE4 &amp; </w:t>
            </w:r>
            <w:r w:rsidRPr="004066CD">
              <w:rPr>
                <w:rFonts w:ascii="Arial" w:hAnsi="Arial"/>
                <w:color w:val="808080" w:themeColor="background1" w:themeShade="80"/>
              </w:rPr>
              <w:t>PE5</w:t>
            </w:r>
            <w:r w:rsidR="004066CD" w:rsidRPr="004066CD">
              <w:rPr>
                <w:rFonts w:ascii="Arial" w:hAnsi="Arial"/>
                <w:color w:val="808080" w:themeColor="background1" w:themeShade="80"/>
              </w:rPr>
              <w:t>)</w:t>
            </w:r>
          </w:p>
          <w:p w14:paraId="2BD4A35A" w14:textId="77777777" w:rsidR="00B85859" w:rsidRDefault="00B85859" w:rsidP="00B85859">
            <w:pPr>
              <w:rPr>
                <w:rFonts w:ascii="Arial" w:hAnsi="Arial"/>
                <w:color w:val="000000" w:themeColor="text1"/>
              </w:rPr>
            </w:pPr>
            <w:r w:rsidRPr="00EF4184">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CE7734A" w14:textId="77777777" w:rsidR="00B85859" w:rsidRDefault="00B85859" w:rsidP="00DF0CD1">
            <w:pPr>
              <w:rPr>
                <w:color w:val="000000" w:themeColor="text1"/>
              </w:rPr>
            </w:pPr>
          </w:p>
          <w:p w14:paraId="782E6F98" w14:textId="178B7A81" w:rsidR="00DF0CD1" w:rsidRPr="00EF4184" w:rsidRDefault="00DF0CD1" w:rsidP="00DF0CD1">
            <w:pPr>
              <w:rPr>
                <w:rFonts w:eastAsia="Calibri"/>
                <w:b/>
                <w:bCs/>
                <w:color w:val="000000" w:themeColor="text1"/>
              </w:rPr>
            </w:pPr>
            <w:r w:rsidRPr="00D4215C">
              <w:rPr>
                <w:color w:val="000000" w:themeColor="text1"/>
              </w:rPr>
              <w:t xml:space="preserve">Southern Water has identified no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EF4184">
              <w:rPr>
                <w:rFonts w:eastAsia="Calibri"/>
                <w:b/>
                <w:bCs/>
                <w:color w:val="000000" w:themeColor="text1"/>
              </w:rPr>
              <w:t xml:space="preserve">Southern Water request the addition of the following wording – </w:t>
            </w:r>
          </w:p>
          <w:p w14:paraId="48860F41" w14:textId="77777777" w:rsidR="00DF0CD1" w:rsidRPr="00865B26" w:rsidRDefault="00DF0CD1" w:rsidP="00DF0CD1">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22"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1F8DF561" w14:textId="4DAF20A9" w:rsidR="00DF0CD1" w:rsidRPr="008463B8" w:rsidRDefault="00DF0CD1" w:rsidP="008463B8">
            <w:pPr>
              <w:pStyle w:val="ListParagraph"/>
              <w:rPr>
                <w:rFonts w:cstheme="minorHAnsi"/>
                <w:color w:val="EE0000"/>
                <w:shd w:val="clear" w:color="auto" w:fill="FFFFFF"/>
              </w:rPr>
            </w:pPr>
            <w:r w:rsidRPr="00865B26">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865B26">
              <w:rPr>
                <w:rFonts w:cstheme="minorHAnsi"/>
                <w:i/>
                <w:iCs/>
                <w:color w:val="000000" w:themeColor="text1"/>
                <w:u w:val="single"/>
                <w:shd w:val="clear" w:color="auto" w:fill="FFFFFF"/>
              </w:rPr>
              <w:t>close proximity</w:t>
            </w:r>
            <w:proofErr w:type="gramEnd"/>
            <w:r w:rsidRPr="00865B26">
              <w:rPr>
                <w:rFonts w:cstheme="minorHAnsi"/>
                <w:i/>
                <w:iCs/>
                <w:color w:val="000000" w:themeColor="text1"/>
                <w:u w:val="single"/>
                <w:shd w:val="clear" w:color="auto" w:fill="FFFFFF"/>
              </w:rPr>
              <w:t xml:space="preserve"> to operational wastewater treatment works or where there are critical assets running beneath sites.</w:t>
            </w:r>
            <w:r w:rsidRPr="00865B26">
              <w:rPr>
                <w:rFonts w:cstheme="minorHAnsi"/>
                <w:color w:val="000000" w:themeColor="text1"/>
                <w:u w:val="single"/>
                <w:shd w:val="clear" w:color="auto" w:fill="FFFFFF"/>
              </w:rPr>
              <w:t>”</w:t>
            </w:r>
          </w:p>
        </w:tc>
      </w:tr>
      <w:tr w:rsidR="00B67CFC" w:rsidRPr="00560C90" w14:paraId="41881062" w14:textId="77777777" w:rsidTr="00097681">
        <w:trPr>
          <w:trHeight w:val="1229"/>
        </w:trPr>
        <w:tc>
          <w:tcPr>
            <w:tcW w:w="1167" w:type="dxa"/>
          </w:tcPr>
          <w:p w14:paraId="2B4869E5" w14:textId="7D36FCE4" w:rsidR="00B67CFC" w:rsidRDefault="00B67CFC" w:rsidP="00D50D6A">
            <w:pPr>
              <w:rPr>
                <w:rFonts w:ascii="Gill Sans Nova" w:hAnsi="Gill Sans Nova"/>
                <w:sz w:val="24"/>
                <w:szCs w:val="24"/>
              </w:rPr>
            </w:pPr>
            <w:r>
              <w:rPr>
                <w:rFonts w:ascii="Gill Sans Nova" w:hAnsi="Gill Sans Nova"/>
                <w:sz w:val="24"/>
                <w:szCs w:val="24"/>
              </w:rPr>
              <w:t>49</w:t>
            </w:r>
          </w:p>
        </w:tc>
        <w:tc>
          <w:tcPr>
            <w:tcW w:w="7863" w:type="dxa"/>
          </w:tcPr>
          <w:p w14:paraId="1BE95CAA" w14:textId="55503EF5" w:rsidR="00B67CFC" w:rsidRDefault="004F3394" w:rsidP="00B67CFC">
            <w:pPr>
              <w:rPr>
                <w:rFonts w:ascii="Arial" w:hAnsi="Arial"/>
              </w:rPr>
            </w:pPr>
            <w:r>
              <w:rPr>
                <w:rFonts w:ascii="Arial" w:hAnsi="Arial"/>
                <w:color w:val="808080" w:themeColor="background1" w:themeShade="80"/>
              </w:rPr>
              <w:t>(</w:t>
            </w:r>
            <w:r w:rsidR="00B67CFC" w:rsidRPr="004F3394">
              <w:rPr>
                <w:rFonts w:ascii="Arial" w:hAnsi="Arial"/>
                <w:color w:val="808080" w:themeColor="background1" w:themeShade="80"/>
              </w:rPr>
              <w:t>RY1 to</w:t>
            </w:r>
            <w:r w:rsidRPr="004F3394">
              <w:rPr>
                <w:rFonts w:ascii="Arial" w:hAnsi="Arial"/>
                <w:color w:val="808080" w:themeColor="background1" w:themeShade="80"/>
              </w:rPr>
              <w:t xml:space="preserve"> RY1, RY7&amp;8)</w:t>
            </w:r>
            <w:r w:rsidR="00B67CFC">
              <w:rPr>
                <w:rFonts w:ascii="Arial" w:hAnsi="Arial"/>
              </w:rPr>
              <w:t xml:space="preserve"> </w:t>
            </w:r>
            <w:r>
              <w:rPr>
                <w:rFonts w:ascii="Arial" w:hAnsi="Arial"/>
              </w:rPr>
              <w:t xml:space="preserve">RY5, RY6 &amp; </w:t>
            </w:r>
            <w:r w:rsidR="00B67CFC">
              <w:rPr>
                <w:rFonts w:ascii="Arial" w:hAnsi="Arial"/>
              </w:rPr>
              <w:t>RY9</w:t>
            </w:r>
          </w:p>
          <w:p w14:paraId="6AA762F0" w14:textId="77777777" w:rsidR="00B85859" w:rsidRDefault="00B85859" w:rsidP="00B85859">
            <w:pPr>
              <w:rPr>
                <w:rFonts w:ascii="Arial" w:hAnsi="Arial"/>
                <w:color w:val="000000" w:themeColor="text1"/>
              </w:rPr>
            </w:pPr>
            <w:r w:rsidRPr="00817DFC">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5BB21197" w14:textId="77777777" w:rsidR="004F3394" w:rsidRDefault="004F3394" w:rsidP="004F3394">
            <w:pPr>
              <w:rPr>
                <w:color w:val="000000" w:themeColor="text1"/>
              </w:rPr>
            </w:pPr>
          </w:p>
          <w:p w14:paraId="0A3BC78E" w14:textId="33A99D7E" w:rsidR="00B67CFC" w:rsidRPr="00817DFC" w:rsidRDefault="00B67CFC" w:rsidP="00B67CFC">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Pr>
                <w:rFonts w:cs="Arial"/>
                <w:color w:val="000000" w:themeColor="text1"/>
              </w:rPr>
              <w:t xml:space="preserve">, </w:t>
            </w:r>
            <w:r w:rsidRPr="00817DFC">
              <w:rPr>
                <w:rFonts w:eastAsia="Calibri"/>
                <w:b/>
                <w:bCs/>
                <w:color w:val="000000" w:themeColor="text1"/>
              </w:rPr>
              <w:t xml:space="preserve">Southern Water request the addition of the following wording for all sites – </w:t>
            </w:r>
          </w:p>
          <w:p w14:paraId="32633641" w14:textId="77777777" w:rsidR="00B67CFC" w:rsidRPr="00865B26" w:rsidRDefault="00B67CFC" w:rsidP="00B67CFC">
            <w:pPr>
              <w:pStyle w:val="ListParagraph"/>
              <w:rPr>
                <w:i/>
                <w:iCs/>
                <w:color w:val="000000" w:themeColor="text1"/>
                <w:u w:val="single"/>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23"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w:t>
            </w:r>
          </w:p>
          <w:p w14:paraId="38E9B7CF" w14:textId="3F77FD0A" w:rsidR="00817DFC" w:rsidRPr="00EF4184" w:rsidRDefault="00817DFC" w:rsidP="00817DFC">
            <w:pPr>
              <w:spacing w:after="120"/>
              <w:rPr>
                <w:color w:val="000000" w:themeColor="text1"/>
              </w:rPr>
            </w:pPr>
            <w:r>
              <w:rPr>
                <w:color w:val="000000" w:themeColor="text1"/>
              </w:rPr>
              <w:t xml:space="preserve">Southern Water’s initial checks indicate that </w:t>
            </w:r>
            <w:r w:rsidRPr="004748A2">
              <w:rPr>
                <w:color w:val="000000" w:themeColor="text1"/>
              </w:rPr>
              <w:t>site</w:t>
            </w:r>
            <w:r>
              <w:rPr>
                <w:color w:val="000000" w:themeColor="text1"/>
              </w:rPr>
              <w:t>s</w:t>
            </w:r>
            <w:r w:rsidRPr="004748A2">
              <w:rPr>
                <w:color w:val="000000" w:themeColor="text1"/>
              </w:rPr>
              <w:t xml:space="preserve"> </w:t>
            </w:r>
            <w:r>
              <w:rPr>
                <w:color w:val="000000" w:themeColor="text1"/>
              </w:rPr>
              <w:t>RY5 and RY9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Pr>
                <w:color w:val="000000" w:themeColor="text1"/>
              </w:rPr>
              <w:t xml:space="preserve"> </w:t>
            </w:r>
            <w:r w:rsidRPr="00695FCB">
              <w:rPr>
                <w:b/>
                <w:bCs/>
                <w:color w:val="000000" w:themeColor="text1"/>
              </w:rPr>
              <w:t xml:space="preserve">For these sites, and </w:t>
            </w:r>
            <w:r>
              <w:rPr>
                <w:b/>
                <w:bCs/>
                <w:color w:val="000000" w:themeColor="text1"/>
              </w:rPr>
              <w:t xml:space="preserve">any </w:t>
            </w:r>
            <w:r w:rsidRPr="00695FCB">
              <w:rPr>
                <w:b/>
                <w:bCs/>
                <w:color w:val="000000" w:themeColor="text1"/>
              </w:rPr>
              <w:t>we’ve previously requested phasing wording</w:t>
            </w:r>
            <w:r>
              <w:rPr>
                <w:b/>
                <w:bCs/>
                <w:color w:val="000000" w:themeColor="text1"/>
              </w:rPr>
              <w:t xml:space="preserve"> (unless the detailed planning consultation responses we’ve provided indicate otherwise)</w:t>
            </w:r>
            <w:r w:rsidRPr="00695FCB">
              <w:rPr>
                <w:b/>
                <w:bCs/>
                <w:color w:val="000000" w:themeColor="text1"/>
              </w:rPr>
              <w:t xml:space="preserve"> please include the following wording:</w:t>
            </w:r>
          </w:p>
          <w:p w14:paraId="793D4B20" w14:textId="77777777" w:rsidR="00817DFC" w:rsidRDefault="00817DFC" w:rsidP="00817DFC">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08D65C3A" w14:textId="43070007" w:rsidR="00434202" w:rsidRPr="008F18DA" w:rsidRDefault="00B67CFC" w:rsidP="00434202">
            <w:pPr>
              <w:rPr>
                <w:rFonts w:cs="Arial"/>
                <w:i/>
                <w:color w:val="000000" w:themeColor="text1"/>
                <w:u w:val="single"/>
              </w:rPr>
            </w:pPr>
            <w:r w:rsidRPr="00D4215C">
              <w:rPr>
                <w:color w:val="000000" w:themeColor="text1"/>
              </w:rPr>
              <w:t>Southern Water infrastructure crosses site</w:t>
            </w:r>
            <w:r>
              <w:rPr>
                <w:color w:val="000000" w:themeColor="text1"/>
              </w:rPr>
              <w:t>s RY</w:t>
            </w:r>
            <w:r w:rsidR="00370053">
              <w:rPr>
                <w:color w:val="000000" w:themeColor="text1"/>
              </w:rPr>
              <w:t>5, RY6 and</w:t>
            </w:r>
            <w:r>
              <w:rPr>
                <w:color w:val="000000" w:themeColor="text1"/>
              </w:rPr>
              <w:t xml:space="preserve"> RY9 </w:t>
            </w:r>
            <w:r w:rsidRPr="00D4215C">
              <w:rPr>
                <w:color w:val="000000" w:themeColor="text1"/>
              </w:rPr>
              <w:t>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these sites</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14133FED" w14:textId="229CD7D1" w:rsidR="00B67CFC" w:rsidRDefault="00B67CFC" w:rsidP="00B67CFC">
            <w:pPr>
              <w:rPr>
                <w:rFonts w:ascii="Arial" w:hAnsi="Arial"/>
              </w:rPr>
            </w:pPr>
          </w:p>
        </w:tc>
      </w:tr>
      <w:tr w:rsidR="00B67CFC" w:rsidRPr="00560C90" w14:paraId="537ABAC2" w14:textId="77777777" w:rsidTr="00097681">
        <w:trPr>
          <w:trHeight w:val="1937"/>
        </w:trPr>
        <w:tc>
          <w:tcPr>
            <w:tcW w:w="1167" w:type="dxa"/>
          </w:tcPr>
          <w:p w14:paraId="32BCB966" w14:textId="491E6483" w:rsidR="00B67CFC" w:rsidRDefault="00B67CFC" w:rsidP="00D50D6A">
            <w:pPr>
              <w:rPr>
                <w:rFonts w:ascii="Gill Sans Nova" w:hAnsi="Gill Sans Nova"/>
                <w:sz w:val="24"/>
                <w:szCs w:val="24"/>
              </w:rPr>
            </w:pPr>
            <w:r>
              <w:rPr>
                <w:rFonts w:ascii="Gill Sans Nova" w:hAnsi="Gill Sans Nova"/>
                <w:sz w:val="24"/>
                <w:szCs w:val="24"/>
              </w:rPr>
              <w:t>50</w:t>
            </w:r>
          </w:p>
        </w:tc>
        <w:tc>
          <w:tcPr>
            <w:tcW w:w="7863" w:type="dxa"/>
          </w:tcPr>
          <w:p w14:paraId="265B8E0D" w14:textId="72E65075" w:rsidR="00B67CFC" w:rsidRPr="00EF5D0E" w:rsidRDefault="00B67CFC" w:rsidP="00B67CFC">
            <w:pPr>
              <w:rPr>
                <w:rFonts w:ascii="Arial" w:hAnsi="Arial"/>
                <w:color w:val="808080" w:themeColor="background1" w:themeShade="80"/>
              </w:rPr>
            </w:pPr>
            <w:r w:rsidRPr="00EF5D0E">
              <w:rPr>
                <w:rFonts w:ascii="Arial" w:hAnsi="Arial"/>
                <w:color w:val="808080" w:themeColor="background1" w:themeShade="80"/>
              </w:rPr>
              <w:t>RH1</w:t>
            </w:r>
          </w:p>
          <w:p w14:paraId="3A09EFFA" w14:textId="77777777" w:rsidR="00B85859" w:rsidRDefault="00B85859" w:rsidP="00B85859">
            <w:pPr>
              <w:rPr>
                <w:rFonts w:ascii="Arial" w:hAnsi="Arial"/>
                <w:color w:val="000000" w:themeColor="text1"/>
              </w:rPr>
            </w:pPr>
            <w:r w:rsidRPr="007604D0">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0D2159B2" w14:textId="77777777" w:rsidR="00B67CFC" w:rsidRPr="00CF4CC4" w:rsidRDefault="00B67CFC" w:rsidP="007F74D6">
            <w:pPr>
              <w:rPr>
                <w:rFonts w:ascii="Arial" w:hAnsi="Arial"/>
              </w:rPr>
            </w:pPr>
          </w:p>
        </w:tc>
      </w:tr>
      <w:tr w:rsidR="001A2144" w:rsidRPr="00560C90" w14:paraId="08240910" w14:textId="77777777" w:rsidTr="00097681">
        <w:trPr>
          <w:trHeight w:val="1937"/>
        </w:trPr>
        <w:tc>
          <w:tcPr>
            <w:tcW w:w="1167" w:type="dxa"/>
          </w:tcPr>
          <w:p w14:paraId="42195AAF" w14:textId="4B01E32B" w:rsidR="001A2144" w:rsidRDefault="001A2144" w:rsidP="00D50D6A">
            <w:pPr>
              <w:rPr>
                <w:rFonts w:ascii="Gill Sans Nova" w:hAnsi="Gill Sans Nova"/>
                <w:sz w:val="24"/>
                <w:szCs w:val="24"/>
              </w:rPr>
            </w:pPr>
            <w:r>
              <w:rPr>
                <w:rFonts w:ascii="Gill Sans Nova" w:hAnsi="Gill Sans Nova"/>
                <w:sz w:val="24"/>
                <w:szCs w:val="24"/>
              </w:rPr>
              <w:t>53</w:t>
            </w:r>
          </w:p>
        </w:tc>
        <w:tc>
          <w:tcPr>
            <w:tcW w:w="7863" w:type="dxa"/>
          </w:tcPr>
          <w:p w14:paraId="697C6661" w14:textId="0FDE71CE" w:rsidR="001A2144" w:rsidRDefault="001A2144" w:rsidP="001A2144">
            <w:pPr>
              <w:rPr>
                <w:rFonts w:ascii="Arial" w:hAnsi="Arial"/>
              </w:rPr>
            </w:pPr>
            <w:r w:rsidRPr="00CF4CC4">
              <w:rPr>
                <w:rFonts w:ascii="Arial" w:hAnsi="Arial"/>
              </w:rPr>
              <w:t>BW1 to 4</w:t>
            </w:r>
          </w:p>
          <w:p w14:paraId="47EB70E3" w14:textId="4189B62F" w:rsidR="001A2144" w:rsidRPr="007604D0" w:rsidRDefault="001A2144" w:rsidP="001A2144">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Pr>
                <w:rFonts w:cs="Arial"/>
                <w:color w:val="000000" w:themeColor="text1"/>
              </w:rPr>
              <w:t xml:space="preserve">, </w:t>
            </w:r>
            <w:r w:rsidRPr="007604D0">
              <w:rPr>
                <w:rFonts w:eastAsia="Calibri"/>
                <w:b/>
                <w:bCs/>
                <w:color w:val="000000" w:themeColor="text1"/>
              </w:rPr>
              <w:t xml:space="preserve">Southern Water request the addition of the following wording for all sites – </w:t>
            </w:r>
          </w:p>
          <w:p w14:paraId="6A90CF85" w14:textId="1A5843DA" w:rsidR="001A2144" w:rsidRPr="00865B26" w:rsidRDefault="001A2144" w:rsidP="00DF0CD1">
            <w:pPr>
              <w:pStyle w:val="ListParagraph"/>
              <w:rPr>
                <w:i/>
                <w:iCs/>
                <w:color w:val="000000" w:themeColor="text1"/>
                <w:u w:val="single"/>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24"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w:t>
            </w:r>
          </w:p>
          <w:p w14:paraId="1A7C9216" w14:textId="77777777" w:rsidR="007604D0" w:rsidRDefault="007604D0" w:rsidP="007604D0">
            <w:pPr>
              <w:spacing w:after="120"/>
              <w:rPr>
                <w:color w:val="000000" w:themeColor="text1"/>
              </w:rPr>
            </w:pPr>
          </w:p>
          <w:p w14:paraId="6B1883B9" w14:textId="4BE4EFFC" w:rsidR="007604D0" w:rsidRPr="00EF4184" w:rsidRDefault="007604D0" w:rsidP="007604D0">
            <w:pPr>
              <w:spacing w:after="120"/>
              <w:rPr>
                <w:color w:val="000000" w:themeColor="text1"/>
              </w:rPr>
            </w:pPr>
            <w:r>
              <w:rPr>
                <w:color w:val="000000" w:themeColor="text1"/>
              </w:rPr>
              <w:t xml:space="preserve">Southern Water’s initial checks indicate that </w:t>
            </w:r>
            <w:r w:rsidRPr="004748A2">
              <w:rPr>
                <w:color w:val="000000" w:themeColor="text1"/>
              </w:rPr>
              <w:t xml:space="preserve">site </w:t>
            </w:r>
            <w:r>
              <w:rPr>
                <w:color w:val="000000" w:themeColor="text1"/>
              </w:rPr>
              <w:t>BW1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Pr>
                <w:color w:val="000000" w:themeColor="text1"/>
              </w:rPr>
              <w:t xml:space="preserve"> </w:t>
            </w:r>
            <w:r w:rsidRPr="00695FCB">
              <w:rPr>
                <w:b/>
                <w:bCs/>
                <w:color w:val="000000" w:themeColor="text1"/>
              </w:rPr>
              <w:t>For th</w:t>
            </w:r>
            <w:r w:rsidR="00FE6AD7">
              <w:rPr>
                <w:b/>
                <w:bCs/>
                <w:color w:val="000000" w:themeColor="text1"/>
              </w:rPr>
              <w:t>is</w:t>
            </w:r>
            <w:r w:rsidRPr="00695FCB">
              <w:rPr>
                <w:b/>
                <w:bCs/>
                <w:color w:val="000000" w:themeColor="text1"/>
              </w:rPr>
              <w:t xml:space="preserve"> site, and </w:t>
            </w:r>
            <w:r>
              <w:rPr>
                <w:b/>
                <w:bCs/>
                <w:color w:val="000000" w:themeColor="text1"/>
              </w:rPr>
              <w:t xml:space="preserve">any </w:t>
            </w:r>
            <w:r w:rsidRPr="00695FCB">
              <w:rPr>
                <w:b/>
                <w:bCs/>
                <w:color w:val="000000" w:themeColor="text1"/>
              </w:rPr>
              <w:t>we’ve previously requested phasing wording</w:t>
            </w:r>
            <w:r>
              <w:rPr>
                <w:b/>
                <w:bCs/>
                <w:color w:val="000000" w:themeColor="text1"/>
              </w:rPr>
              <w:t xml:space="preserve"> (unless the detailed planning consultation responses we’ve provided indicate otherwise)</w:t>
            </w:r>
            <w:r w:rsidRPr="00695FCB">
              <w:rPr>
                <w:b/>
                <w:bCs/>
                <w:color w:val="000000" w:themeColor="text1"/>
              </w:rPr>
              <w:t xml:space="preserve"> please include the following wording:</w:t>
            </w:r>
          </w:p>
          <w:p w14:paraId="268233CA" w14:textId="77777777" w:rsidR="007604D0" w:rsidRDefault="007604D0" w:rsidP="007604D0">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61B8C32A" w14:textId="3A206129" w:rsidR="001A2144" w:rsidRPr="00434202" w:rsidRDefault="00D76E7E" w:rsidP="00D50D6A">
            <w:pPr>
              <w:rPr>
                <w:rFonts w:cs="Arial"/>
                <w:i/>
                <w:color w:val="000000" w:themeColor="text1"/>
                <w:u w:val="single"/>
              </w:rPr>
            </w:pPr>
            <w:r w:rsidRPr="00D76E7E">
              <w:rPr>
                <w:b/>
                <w:bCs/>
                <w:color w:val="000000" w:themeColor="text1"/>
              </w:rPr>
              <w:t xml:space="preserve">Please note that </w:t>
            </w:r>
            <w:r w:rsidR="001A2144" w:rsidRPr="00D76E7E">
              <w:rPr>
                <w:b/>
                <w:bCs/>
                <w:color w:val="000000" w:themeColor="text1"/>
              </w:rPr>
              <w:t xml:space="preserve">Southern Water </w:t>
            </w:r>
            <w:r w:rsidRPr="00D76E7E">
              <w:rPr>
                <w:b/>
                <w:bCs/>
                <w:color w:val="000000" w:themeColor="text1"/>
              </w:rPr>
              <w:t xml:space="preserve">wastewater sewers </w:t>
            </w:r>
            <w:r w:rsidR="001A2144" w:rsidRPr="00D76E7E">
              <w:rPr>
                <w:b/>
                <w:bCs/>
                <w:color w:val="000000" w:themeColor="text1"/>
              </w:rPr>
              <w:t>cross all BW sites</w:t>
            </w:r>
            <w:r w:rsidR="001A2144">
              <w:rPr>
                <w:color w:val="000000" w:themeColor="text1"/>
              </w:rPr>
              <w:t xml:space="preserve"> (BW1 to 4) </w:t>
            </w:r>
            <w:r w:rsidR="001A2144" w:rsidRPr="00D4215C">
              <w:rPr>
                <w:color w:val="000000" w:themeColor="text1"/>
              </w:rPr>
              <w:t>and may require easements or diversion</w:t>
            </w:r>
            <w:r>
              <w:rPr>
                <w:color w:val="000000" w:themeColor="text1"/>
              </w:rPr>
              <w:t xml:space="preserve"> (so please note that whilst we agree that c</w:t>
            </w:r>
            <w:r w:rsidRPr="00D76E7E">
              <w:rPr>
                <w:color w:val="000000" w:themeColor="text1"/>
              </w:rPr>
              <w:t>onsultation with Southern Water will be required</w:t>
            </w:r>
            <w:r>
              <w:rPr>
                <w:color w:val="000000" w:themeColor="text1"/>
              </w:rPr>
              <w:t xml:space="preserve">, it may not be necessary for the developer to deliver a package treatment plant as currently </w:t>
            </w:r>
            <w:r>
              <w:rPr>
                <w:color w:val="000000" w:themeColor="text1"/>
              </w:rPr>
              <w:lastRenderedPageBreak/>
              <w:t>stated in part Xi of the policy. Were the developer to want to deliver such plant they will first need to consult with the Environment Agency)</w:t>
            </w:r>
            <w:r w:rsidR="001A2144" w:rsidRPr="00D4215C">
              <w:rPr>
                <w:color w:val="000000" w:themeColor="text1"/>
              </w:rPr>
              <w:t>.</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these sites</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tc>
      </w:tr>
      <w:tr w:rsidR="001A2144" w:rsidRPr="00560C90" w14:paraId="3B5BA52A" w14:textId="77777777" w:rsidTr="00097681">
        <w:trPr>
          <w:trHeight w:val="2788"/>
        </w:trPr>
        <w:tc>
          <w:tcPr>
            <w:tcW w:w="1167" w:type="dxa"/>
          </w:tcPr>
          <w:p w14:paraId="0C6B80AA" w14:textId="77777777" w:rsidR="001A2144" w:rsidRDefault="001A2144" w:rsidP="00FE0592">
            <w:pPr>
              <w:rPr>
                <w:rFonts w:ascii="Gill Sans Nova" w:hAnsi="Gill Sans Nova"/>
                <w:sz w:val="24"/>
                <w:szCs w:val="24"/>
              </w:rPr>
            </w:pPr>
            <w:r>
              <w:rPr>
                <w:rFonts w:ascii="Gill Sans Nova" w:hAnsi="Gill Sans Nova"/>
                <w:sz w:val="24"/>
                <w:szCs w:val="24"/>
              </w:rPr>
              <w:t>54</w:t>
            </w:r>
          </w:p>
        </w:tc>
        <w:tc>
          <w:tcPr>
            <w:tcW w:w="7863" w:type="dxa"/>
          </w:tcPr>
          <w:p w14:paraId="1333A226" w14:textId="77777777" w:rsidR="001A2144" w:rsidRDefault="001A2144" w:rsidP="00FE0592">
            <w:pPr>
              <w:rPr>
                <w:rFonts w:ascii="Arial" w:hAnsi="Arial"/>
              </w:rPr>
            </w:pPr>
            <w:r w:rsidRPr="00CF4CC4">
              <w:rPr>
                <w:rFonts w:ascii="Arial" w:hAnsi="Arial"/>
              </w:rPr>
              <w:t>BWC1 and 2</w:t>
            </w:r>
          </w:p>
          <w:p w14:paraId="1AB1C992" w14:textId="6CA5C722" w:rsidR="001A2144" w:rsidRPr="00FE6AD7" w:rsidRDefault="001A2144" w:rsidP="001A2144">
            <w:pPr>
              <w:rPr>
                <w:rFonts w:eastAsia="Calibri"/>
                <w:b/>
                <w:bCs/>
                <w:color w:val="000000" w:themeColor="text1"/>
              </w:rPr>
            </w:pPr>
            <w:r w:rsidRPr="00D4215C">
              <w:rPr>
                <w:color w:val="000000" w:themeColor="text1"/>
              </w:rPr>
              <w:t>Southern Water has identified no constraints for th</w:t>
            </w:r>
            <w:r>
              <w:rPr>
                <w:color w:val="000000" w:themeColor="text1"/>
              </w:rPr>
              <w:t>ese</w:t>
            </w:r>
            <w:r w:rsidRPr="00D4215C">
              <w:rPr>
                <w:color w:val="000000" w:themeColor="text1"/>
              </w:rPr>
              <w:t xml:space="preserve"> site</w:t>
            </w:r>
            <w:r>
              <w:rPr>
                <w:color w:val="000000" w:themeColor="text1"/>
              </w:rPr>
              <w:t>s</w:t>
            </w:r>
            <w:r w:rsidRPr="00D4215C">
              <w:rPr>
                <w:color w:val="000000" w:themeColor="text1"/>
              </w:rPr>
              <w:t xml:space="preserve">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FE6AD7">
              <w:rPr>
                <w:rFonts w:eastAsia="Calibri"/>
                <w:b/>
                <w:bCs/>
                <w:color w:val="000000" w:themeColor="text1"/>
              </w:rPr>
              <w:t xml:space="preserve">Southern Water request the addition of the following wording – </w:t>
            </w:r>
          </w:p>
          <w:p w14:paraId="3EE03B9C" w14:textId="37D411C3" w:rsidR="001A2144" w:rsidRPr="00865B26" w:rsidRDefault="001A2144" w:rsidP="00FE6AD7">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25"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tc>
      </w:tr>
      <w:tr w:rsidR="00016676" w:rsidRPr="00560C90" w14:paraId="43424B70" w14:textId="77777777" w:rsidTr="00097681">
        <w:trPr>
          <w:trHeight w:val="2788"/>
        </w:trPr>
        <w:tc>
          <w:tcPr>
            <w:tcW w:w="1167" w:type="dxa"/>
          </w:tcPr>
          <w:p w14:paraId="4E72A1B6" w14:textId="6F2E39A9" w:rsidR="00016676" w:rsidRDefault="00016676" w:rsidP="00D50D6A">
            <w:pPr>
              <w:rPr>
                <w:rFonts w:ascii="Gill Sans Nova" w:hAnsi="Gill Sans Nova"/>
                <w:sz w:val="24"/>
                <w:szCs w:val="24"/>
              </w:rPr>
            </w:pPr>
            <w:r>
              <w:rPr>
                <w:rFonts w:ascii="Gill Sans Nova" w:hAnsi="Gill Sans Nova"/>
                <w:sz w:val="24"/>
                <w:szCs w:val="24"/>
              </w:rPr>
              <w:t>55</w:t>
            </w:r>
          </w:p>
        </w:tc>
        <w:tc>
          <w:tcPr>
            <w:tcW w:w="7863" w:type="dxa"/>
          </w:tcPr>
          <w:p w14:paraId="19BFC60A" w14:textId="59887A1C" w:rsidR="00016676" w:rsidRDefault="00016676" w:rsidP="00016676">
            <w:pPr>
              <w:rPr>
                <w:rFonts w:ascii="Arial" w:hAnsi="Arial"/>
              </w:rPr>
            </w:pPr>
            <w:r w:rsidRPr="006C70BB">
              <w:rPr>
                <w:rFonts w:ascii="Arial" w:hAnsi="Arial"/>
              </w:rPr>
              <w:t>EC1 to 3</w:t>
            </w:r>
          </w:p>
          <w:p w14:paraId="6154DD7B" w14:textId="6D1D3616" w:rsidR="00016676" w:rsidRPr="00FE6AD7" w:rsidRDefault="00016676" w:rsidP="00016676">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FE6AD7">
              <w:rPr>
                <w:rFonts w:eastAsia="Calibri"/>
                <w:b/>
                <w:bCs/>
                <w:color w:val="000000" w:themeColor="text1"/>
              </w:rPr>
              <w:t xml:space="preserve">Southern Water request the addition of the following wording – </w:t>
            </w:r>
          </w:p>
          <w:p w14:paraId="0FC190B4" w14:textId="77777777" w:rsidR="00016676" w:rsidRPr="00865B26" w:rsidRDefault="00016676" w:rsidP="00016676">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26"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5A8B663D" w14:textId="0EF66399" w:rsidR="00434202" w:rsidRPr="008F18DA" w:rsidRDefault="00016676" w:rsidP="00D31211">
            <w:pPr>
              <w:spacing w:before="120"/>
              <w:rPr>
                <w:rFonts w:cs="Arial"/>
                <w:i/>
                <w:color w:val="000000" w:themeColor="text1"/>
                <w:u w:val="single"/>
              </w:rPr>
            </w:pPr>
            <w:r w:rsidRPr="00D4215C">
              <w:rPr>
                <w:color w:val="000000" w:themeColor="text1"/>
              </w:rPr>
              <w:t xml:space="preserve">Southern Water infrastructure crosses site </w:t>
            </w:r>
            <w:r w:rsidR="007D41EB">
              <w:rPr>
                <w:color w:val="000000" w:themeColor="text1"/>
              </w:rPr>
              <w:t>EC1</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EC1</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1EB28FC5" w14:textId="77777777" w:rsidR="00016676" w:rsidRDefault="00016676" w:rsidP="00D50D6A">
            <w:pPr>
              <w:rPr>
                <w:rFonts w:ascii="Arial" w:hAnsi="Arial"/>
                <w:color w:val="FF0000"/>
                <w:sz w:val="20"/>
                <w:szCs w:val="20"/>
              </w:rPr>
            </w:pPr>
          </w:p>
        </w:tc>
      </w:tr>
      <w:tr w:rsidR="00BB324C" w:rsidRPr="00560C90" w14:paraId="3AACE1F1" w14:textId="77777777" w:rsidTr="00097681">
        <w:trPr>
          <w:trHeight w:val="1370"/>
        </w:trPr>
        <w:tc>
          <w:tcPr>
            <w:tcW w:w="1167" w:type="dxa"/>
          </w:tcPr>
          <w:p w14:paraId="41F45B51" w14:textId="356653BE" w:rsidR="00BB324C" w:rsidRDefault="00BB324C" w:rsidP="00D50D6A">
            <w:pPr>
              <w:rPr>
                <w:rFonts w:ascii="Gill Sans Nova" w:hAnsi="Gill Sans Nova"/>
                <w:sz w:val="24"/>
                <w:szCs w:val="24"/>
              </w:rPr>
            </w:pPr>
            <w:r>
              <w:rPr>
                <w:rFonts w:ascii="Gill Sans Nova" w:hAnsi="Gill Sans Nova"/>
                <w:sz w:val="24"/>
                <w:szCs w:val="24"/>
              </w:rPr>
              <w:t>56</w:t>
            </w:r>
          </w:p>
        </w:tc>
        <w:tc>
          <w:tcPr>
            <w:tcW w:w="7863" w:type="dxa"/>
          </w:tcPr>
          <w:p w14:paraId="1564A256" w14:textId="5B15105E" w:rsidR="00BB324C" w:rsidRDefault="00527243" w:rsidP="00BB324C">
            <w:pPr>
              <w:rPr>
                <w:rFonts w:ascii="Arial" w:hAnsi="Arial"/>
              </w:rPr>
            </w:pPr>
            <w:r w:rsidRPr="00527243">
              <w:rPr>
                <w:rFonts w:ascii="Arial" w:hAnsi="Arial"/>
                <w:color w:val="808080" w:themeColor="background1" w:themeShade="80"/>
              </w:rPr>
              <w:t>(</w:t>
            </w:r>
            <w:r w:rsidR="00BB324C" w:rsidRPr="00527243">
              <w:rPr>
                <w:rFonts w:ascii="Arial" w:hAnsi="Arial"/>
                <w:color w:val="808080" w:themeColor="background1" w:themeShade="80"/>
              </w:rPr>
              <w:t>HG1</w:t>
            </w:r>
            <w:r w:rsidRPr="00527243">
              <w:rPr>
                <w:rFonts w:ascii="Arial" w:hAnsi="Arial"/>
                <w:color w:val="808080" w:themeColor="background1" w:themeShade="80"/>
              </w:rPr>
              <w:t>&amp;2)</w:t>
            </w:r>
            <w:r>
              <w:rPr>
                <w:rFonts w:ascii="Arial" w:hAnsi="Arial"/>
              </w:rPr>
              <w:t xml:space="preserve"> HG3 &amp;</w:t>
            </w:r>
            <w:r w:rsidR="00BB324C" w:rsidRPr="006C70BB">
              <w:rPr>
                <w:rFonts w:ascii="Arial" w:hAnsi="Arial"/>
              </w:rPr>
              <w:t xml:space="preserve"> 4</w:t>
            </w:r>
          </w:p>
          <w:p w14:paraId="3EC94586" w14:textId="77777777" w:rsidR="00B85859" w:rsidRDefault="00B85859" w:rsidP="00B85859">
            <w:pPr>
              <w:rPr>
                <w:rFonts w:ascii="Arial" w:hAnsi="Arial"/>
                <w:color w:val="000000" w:themeColor="text1"/>
              </w:rPr>
            </w:pPr>
            <w:r w:rsidRPr="00FE6AD7">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65FF658F" w14:textId="77777777" w:rsidR="00527243" w:rsidRDefault="00527243" w:rsidP="00527243">
            <w:pPr>
              <w:rPr>
                <w:color w:val="000000" w:themeColor="text1"/>
              </w:rPr>
            </w:pPr>
          </w:p>
          <w:p w14:paraId="0EACC58D" w14:textId="33608657" w:rsidR="00BB324C" w:rsidRPr="00FE6AD7" w:rsidRDefault="00BB324C" w:rsidP="00BB324C">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sidRPr="00FE6AD7">
              <w:rPr>
                <w:rFonts w:cs="Arial"/>
                <w:b/>
                <w:bCs/>
                <w:color w:val="000000" w:themeColor="text1"/>
              </w:rPr>
              <w:t xml:space="preserve">, </w:t>
            </w:r>
            <w:r w:rsidRPr="00FE6AD7">
              <w:rPr>
                <w:rFonts w:eastAsia="Calibri"/>
                <w:b/>
                <w:bCs/>
                <w:color w:val="000000" w:themeColor="text1"/>
              </w:rPr>
              <w:t xml:space="preserve">Southern Water request the addition of the following wording for all sites – </w:t>
            </w:r>
          </w:p>
          <w:p w14:paraId="0C0C7E2A" w14:textId="402338FB" w:rsidR="00BB324C" w:rsidRPr="00865B26" w:rsidRDefault="00BB324C" w:rsidP="00BB324C">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27"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w:t>
            </w:r>
          </w:p>
          <w:p w14:paraId="6E1C82CC" w14:textId="77777777" w:rsidR="00FD5C3C" w:rsidRPr="00EF4184" w:rsidRDefault="00FE6AD7" w:rsidP="00FD5C3C">
            <w:pPr>
              <w:spacing w:after="120"/>
              <w:rPr>
                <w:color w:val="000000" w:themeColor="text1"/>
              </w:rPr>
            </w:pPr>
            <w:r>
              <w:rPr>
                <w:color w:val="000000" w:themeColor="text1"/>
              </w:rPr>
              <w:lastRenderedPageBreak/>
              <w:t xml:space="preserve">Southern Water’s initial checks indicate that </w:t>
            </w:r>
            <w:r w:rsidRPr="004748A2">
              <w:rPr>
                <w:color w:val="000000" w:themeColor="text1"/>
              </w:rPr>
              <w:t xml:space="preserve">site </w:t>
            </w:r>
            <w:r>
              <w:rPr>
                <w:color w:val="000000" w:themeColor="text1"/>
              </w:rPr>
              <w:t>HG4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r w:rsidR="00FD5C3C">
              <w:rPr>
                <w:color w:val="000000" w:themeColor="text1"/>
              </w:rPr>
              <w:t xml:space="preserve"> </w:t>
            </w:r>
            <w:r w:rsidR="00FD5C3C" w:rsidRPr="00695FCB">
              <w:rPr>
                <w:b/>
                <w:bCs/>
                <w:color w:val="000000" w:themeColor="text1"/>
              </w:rPr>
              <w:t>For th</w:t>
            </w:r>
            <w:r w:rsidR="00FD5C3C">
              <w:rPr>
                <w:b/>
                <w:bCs/>
                <w:color w:val="000000" w:themeColor="text1"/>
              </w:rPr>
              <w:t>is</w:t>
            </w:r>
            <w:r w:rsidR="00FD5C3C" w:rsidRPr="00695FCB">
              <w:rPr>
                <w:b/>
                <w:bCs/>
                <w:color w:val="000000" w:themeColor="text1"/>
              </w:rPr>
              <w:t xml:space="preserve"> site, and </w:t>
            </w:r>
            <w:r w:rsidR="00FD5C3C">
              <w:rPr>
                <w:b/>
                <w:bCs/>
                <w:color w:val="000000" w:themeColor="text1"/>
              </w:rPr>
              <w:t xml:space="preserve">any </w:t>
            </w:r>
            <w:r w:rsidR="00FD5C3C" w:rsidRPr="00695FCB">
              <w:rPr>
                <w:b/>
                <w:bCs/>
                <w:color w:val="000000" w:themeColor="text1"/>
              </w:rPr>
              <w:t>we’ve previously requested phasing wording</w:t>
            </w:r>
            <w:r w:rsidR="00FD5C3C">
              <w:rPr>
                <w:b/>
                <w:bCs/>
                <w:color w:val="000000" w:themeColor="text1"/>
              </w:rPr>
              <w:t xml:space="preserve"> (unless the detailed planning consultation responses we’ve provided indicate otherwise)</w:t>
            </w:r>
            <w:r w:rsidR="00FD5C3C" w:rsidRPr="00695FCB">
              <w:rPr>
                <w:b/>
                <w:bCs/>
                <w:color w:val="000000" w:themeColor="text1"/>
              </w:rPr>
              <w:t xml:space="preserve"> please include the following wording:</w:t>
            </w:r>
          </w:p>
          <w:p w14:paraId="56D2CB30" w14:textId="77777777" w:rsidR="00FD5C3C" w:rsidRDefault="00FD5C3C" w:rsidP="00FD5C3C">
            <w:pPr>
              <w:spacing w:after="120"/>
              <w:rPr>
                <w:b/>
                <w:bCs/>
                <w:color w:val="000000" w:themeColor="text1"/>
              </w:rPr>
            </w:pPr>
            <w:r w:rsidRPr="00E60FB0">
              <w:rPr>
                <w:rFonts w:cstheme="minorHAnsi"/>
                <w:i/>
                <w:color w:val="000000" w:themeColor="text1"/>
                <w:u w:val="single"/>
              </w:rPr>
              <w:t>Occupation of development will be phased to align with the delivery of sewerage infrastructure, in consultation with the service provider.</w:t>
            </w:r>
          </w:p>
          <w:p w14:paraId="43351759" w14:textId="724D0A30" w:rsidR="00434202" w:rsidRPr="008F18DA" w:rsidRDefault="00BB324C" w:rsidP="00434202">
            <w:pPr>
              <w:rPr>
                <w:rFonts w:cs="Arial"/>
                <w:i/>
                <w:color w:val="000000" w:themeColor="text1"/>
                <w:u w:val="single"/>
              </w:rPr>
            </w:pPr>
            <w:r w:rsidRPr="00D4215C">
              <w:rPr>
                <w:color w:val="000000" w:themeColor="text1"/>
              </w:rPr>
              <w:t xml:space="preserve">Southern Water infrastructure crosses </w:t>
            </w:r>
            <w:r>
              <w:rPr>
                <w:color w:val="000000" w:themeColor="text1"/>
              </w:rPr>
              <w:t xml:space="preserve">site HG3 </w:t>
            </w:r>
            <w:r w:rsidRPr="00D4215C">
              <w:rPr>
                <w:color w:val="000000" w:themeColor="text1"/>
              </w:rPr>
              <w:t>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HG3</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565FF7A9" w14:textId="66CD83AD" w:rsidR="00BB324C" w:rsidRPr="006C70BB" w:rsidRDefault="00BB324C" w:rsidP="00BB324C">
            <w:pPr>
              <w:rPr>
                <w:rFonts w:ascii="Arial" w:hAnsi="Arial"/>
              </w:rPr>
            </w:pPr>
          </w:p>
        </w:tc>
      </w:tr>
      <w:tr w:rsidR="006A51A7" w:rsidRPr="00560C90" w14:paraId="2FEE2DF4" w14:textId="77777777" w:rsidTr="00097681">
        <w:trPr>
          <w:trHeight w:val="2788"/>
        </w:trPr>
        <w:tc>
          <w:tcPr>
            <w:tcW w:w="1167" w:type="dxa"/>
          </w:tcPr>
          <w:p w14:paraId="414EF39B" w14:textId="4B924989" w:rsidR="006A51A7" w:rsidRDefault="00137C92" w:rsidP="00D50D6A">
            <w:pPr>
              <w:rPr>
                <w:rFonts w:ascii="Gill Sans Nova" w:hAnsi="Gill Sans Nova"/>
                <w:sz w:val="24"/>
                <w:szCs w:val="24"/>
              </w:rPr>
            </w:pPr>
            <w:r>
              <w:rPr>
                <w:rFonts w:ascii="Gill Sans Nova" w:hAnsi="Gill Sans Nova"/>
                <w:sz w:val="24"/>
                <w:szCs w:val="24"/>
              </w:rPr>
              <w:t>57</w:t>
            </w:r>
          </w:p>
        </w:tc>
        <w:tc>
          <w:tcPr>
            <w:tcW w:w="7863" w:type="dxa"/>
          </w:tcPr>
          <w:p w14:paraId="51435A7C" w14:textId="29A85964" w:rsidR="00137C92" w:rsidRDefault="00137C92" w:rsidP="00137C92">
            <w:pPr>
              <w:rPr>
                <w:rFonts w:ascii="Arial" w:hAnsi="Arial"/>
              </w:rPr>
            </w:pPr>
            <w:r w:rsidRPr="006C70BB">
              <w:rPr>
                <w:rFonts w:ascii="Arial" w:hAnsi="Arial"/>
              </w:rPr>
              <w:t>RB1</w:t>
            </w:r>
            <w:r w:rsidR="00680CFC">
              <w:rPr>
                <w:rFonts w:ascii="Arial" w:hAnsi="Arial"/>
              </w:rPr>
              <w:t>, RB3, RB4</w:t>
            </w:r>
            <w:r w:rsidRPr="006C70BB">
              <w:rPr>
                <w:rFonts w:ascii="Arial" w:hAnsi="Arial"/>
              </w:rPr>
              <w:t xml:space="preserve"> </w:t>
            </w:r>
            <w:r w:rsidR="00680CFC">
              <w:rPr>
                <w:rFonts w:ascii="Arial" w:hAnsi="Arial"/>
              </w:rPr>
              <w:t>(</w:t>
            </w:r>
            <w:r w:rsidR="00680CFC" w:rsidRPr="00680CFC">
              <w:rPr>
                <w:rFonts w:ascii="Arial" w:hAnsi="Arial"/>
                <w:color w:val="808080" w:themeColor="background1" w:themeShade="80"/>
              </w:rPr>
              <w:t>RB2</w:t>
            </w:r>
            <w:r w:rsidR="00680CFC">
              <w:rPr>
                <w:rFonts w:ascii="Arial" w:hAnsi="Arial"/>
                <w:color w:val="808080" w:themeColor="background1" w:themeShade="80"/>
              </w:rPr>
              <w:t>, RB5)</w:t>
            </w:r>
            <w:r w:rsidR="00680CFC">
              <w:rPr>
                <w:rFonts w:ascii="Arial" w:hAnsi="Arial"/>
              </w:rPr>
              <w:t xml:space="preserve"> </w:t>
            </w:r>
            <w:r w:rsidRPr="006C70BB">
              <w:rPr>
                <w:rFonts w:ascii="Arial" w:hAnsi="Arial"/>
              </w:rPr>
              <w:t xml:space="preserve">to </w:t>
            </w:r>
            <w:r w:rsidR="00680CFC">
              <w:rPr>
                <w:rFonts w:ascii="Arial" w:hAnsi="Arial"/>
              </w:rPr>
              <w:t xml:space="preserve">RB6a &amp; </w:t>
            </w:r>
            <w:r w:rsidRPr="006C70BB">
              <w:rPr>
                <w:rFonts w:ascii="Arial" w:hAnsi="Arial"/>
              </w:rPr>
              <w:t>RB6b</w:t>
            </w:r>
          </w:p>
          <w:p w14:paraId="3A7A12D1" w14:textId="5ED7B8E5" w:rsidR="00680CFC" w:rsidRDefault="00680CFC" w:rsidP="00680CFC">
            <w:pPr>
              <w:rPr>
                <w:rFonts w:ascii="Arial" w:hAnsi="Arial"/>
                <w:color w:val="000000" w:themeColor="text1"/>
              </w:rPr>
            </w:pPr>
            <w:r w:rsidRPr="00D31211">
              <w:rPr>
                <w:b/>
                <w:bCs/>
                <w:color w:val="000000" w:themeColor="text1"/>
              </w:rPr>
              <w:t>Please note</w:t>
            </w:r>
            <w:r w:rsidRPr="003F6F5B">
              <w:rPr>
                <w:color w:val="000000" w:themeColor="text1"/>
              </w:rPr>
              <w:t xml:space="preserve"> that </w:t>
            </w:r>
            <w:r w:rsidR="004E41AF">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7830AC52" w14:textId="77777777" w:rsidR="00680CFC" w:rsidRDefault="00680CFC" w:rsidP="00680CFC">
            <w:pPr>
              <w:rPr>
                <w:color w:val="000000" w:themeColor="text1"/>
              </w:rPr>
            </w:pPr>
          </w:p>
          <w:p w14:paraId="6A401A37" w14:textId="77777777" w:rsidR="00137C92" w:rsidRPr="00FD5C3C" w:rsidRDefault="00137C92" w:rsidP="00137C92">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FD5C3C">
              <w:rPr>
                <w:rFonts w:eastAsia="Calibri"/>
                <w:b/>
                <w:bCs/>
                <w:color w:val="000000" w:themeColor="text1"/>
              </w:rPr>
              <w:t xml:space="preserve">Southern Water request the addition of the following wording – </w:t>
            </w:r>
          </w:p>
          <w:p w14:paraId="383A9429" w14:textId="77777777" w:rsidR="00137C92" w:rsidRPr="00865B26" w:rsidRDefault="00137C92" w:rsidP="00137C92">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28" w:history="1">
              <w:r w:rsidRPr="00865B26">
                <w:rPr>
                  <w:rStyle w:val="Hyperlink"/>
                  <w:rFonts w:cstheme="minorHAnsi"/>
                  <w:i/>
                  <w:iCs/>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3A52BD1D" w14:textId="77777777" w:rsidR="00137C92" w:rsidRDefault="00137C92" w:rsidP="00137C92">
            <w:pPr>
              <w:pStyle w:val="ListParagraph"/>
              <w:rPr>
                <w:rFonts w:cstheme="minorHAnsi"/>
                <w:color w:val="000000" w:themeColor="text1"/>
                <w:shd w:val="clear" w:color="auto" w:fill="FFFFFF"/>
              </w:rPr>
            </w:pPr>
            <w:r w:rsidRPr="00865B26">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865B26">
              <w:rPr>
                <w:rFonts w:cstheme="minorHAnsi"/>
                <w:i/>
                <w:iCs/>
                <w:color w:val="000000" w:themeColor="text1"/>
                <w:u w:val="single"/>
                <w:shd w:val="clear" w:color="auto" w:fill="FFFFFF"/>
              </w:rPr>
              <w:t>close proximity</w:t>
            </w:r>
            <w:proofErr w:type="gramEnd"/>
            <w:r w:rsidRPr="00865B26">
              <w:rPr>
                <w:rFonts w:cstheme="minorHAnsi"/>
                <w:i/>
                <w:iCs/>
                <w:color w:val="000000" w:themeColor="text1"/>
                <w:u w:val="single"/>
                <w:shd w:val="clear" w:color="auto" w:fill="FFFFFF"/>
              </w:rPr>
              <w:t xml:space="preserve"> to operational wastewater treatment works or where there are critical assets running beneath sites.</w:t>
            </w:r>
            <w:r w:rsidRPr="004E41AF">
              <w:rPr>
                <w:rFonts w:cstheme="minorHAnsi"/>
                <w:color w:val="000000" w:themeColor="text1"/>
                <w:shd w:val="clear" w:color="auto" w:fill="FFFFFF"/>
              </w:rPr>
              <w:t>”</w:t>
            </w:r>
          </w:p>
          <w:p w14:paraId="7F230C0E" w14:textId="77777777" w:rsidR="004E41AF" w:rsidRPr="004E41AF" w:rsidRDefault="004E41AF" w:rsidP="00137C92">
            <w:pPr>
              <w:pStyle w:val="ListParagraph"/>
              <w:rPr>
                <w:rFonts w:cstheme="minorHAnsi"/>
                <w:color w:val="000000" w:themeColor="text1"/>
                <w:shd w:val="clear" w:color="auto" w:fill="FFFFFF"/>
              </w:rPr>
            </w:pPr>
          </w:p>
          <w:p w14:paraId="543A232A" w14:textId="024B43B1" w:rsidR="004E41AF" w:rsidRDefault="00137C92" w:rsidP="00137C92">
            <w:pPr>
              <w:pStyle w:val="ListParagraph"/>
              <w:ind w:left="0"/>
              <w:rPr>
                <w:rFonts w:cstheme="minorHAnsi"/>
                <w:color w:val="000000" w:themeColor="text1"/>
                <w:shd w:val="clear" w:color="auto" w:fill="FFFFFF"/>
              </w:rPr>
            </w:pPr>
            <w:r w:rsidRPr="004E41AF">
              <w:rPr>
                <w:rFonts w:cstheme="minorHAnsi"/>
                <w:color w:val="000000" w:themeColor="text1"/>
                <w:shd w:val="clear" w:color="auto" w:fill="FFFFFF"/>
              </w:rPr>
              <w:t xml:space="preserve">The proposed boundary to sites R3 and R4 </w:t>
            </w:r>
            <w:r w:rsidR="003F643B">
              <w:rPr>
                <w:rFonts w:cstheme="minorHAnsi"/>
                <w:color w:val="000000" w:themeColor="text1"/>
                <w:shd w:val="clear" w:color="auto" w:fill="FFFFFF"/>
              </w:rPr>
              <w:t>(</w:t>
            </w:r>
            <w:proofErr w:type="gramStart"/>
            <w:r w:rsidR="003F643B">
              <w:rPr>
                <w:rFonts w:cstheme="minorHAnsi"/>
                <w:color w:val="000000" w:themeColor="text1"/>
                <w:shd w:val="clear" w:color="auto" w:fill="FFFFFF"/>
              </w:rPr>
              <w:t>and also</w:t>
            </w:r>
            <w:proofErr w:type="gramEnd"/>
            <w:r w:rsidR="003F643B">
              <w:rPr>
                <w:rFonts w:cstheme="minorHAnsi"/>
                <w:color w:val="000000" w:themeColor="text1"/>
                <w:shd w:val="clear" w:color="auto" w:fill="FFFFFF"/>
              </w:rPr>
              <w:t xml:space="preserve"> as will have been previously advised the boundary to existing site allocation RB2) </w:t>
            </w:r>
            <w:r w:rsidRPr="004E41AF">
              <w:rPr>
                <w:rFonts w:cstheme="minorHAnsi"/>
                <w:color w:val="000000" w:themeColor="text1"/>
                <w:shd w:val="clear" w:color="auto" w:fill="FFFFFF"/>
              </w:rPr>
              <w:t xml:space="preserve">are </w:t>
            </w:r>
            <w:r w:rsidR="003F643B">
              <w:rPr>
                <w:rFonts w:cstheme="minorHAnsi"/>
                <w:color w:val="000000" w:themeColor="text1"/>
                <w:shd w:val="clear" w:color="auto" w:fill="FFFFFF"/>
              </w:rPr>
              <w:t xml:space="preserve">all </w:t>
            </w:r>
            <w:r w:rsidRPr="004E41AF">
              <w:rPr>
                <w:rFonts w:cstheme="minorHAnsi"/>
                <w:color w:val="000000" w:themeColor="text1"/>
                <w:shd w:val="clear" w:color="auto" w:fill="FFFFFF"/>
              </w:rPr>
              <w:t>within 500m of Robertsbridge wastewater treatment works</w:t>
            </w:r>
            <w:r w:rsidR="00680CFC" w:rsidRPr="004E41AF">
              <w:rPr>
                <w:rFonts w:cstheme="minorHAnsi"/>
                <w:color w:val="000000" w:themeColor="text1"/>
                <w:shd w:val="clear" w:color="auto" w:fill="FFFFFF"/>
              </w:rPr>
              <w:t xml:space="preserve"> </w:t>
            </w:r>
            <w:r w:rsidRPr="004E41AF">
              <w:rPr>
                <w:rFonts w:cstheme="minorHAnsi"/>
                <w:color w:val="000000" w:themeColor="text1"/>
                <w:shd w:val="clear" w:color="auto" w:fill="FFFFFF"/>
              </w:rPr>
              <w:t xml:space="preserve">and </w:t>
            </w:r>
            <w:r w:rsidRPr="00FD5C3C">
              <w:rPr>
                <w:rFonts w:cstheme="minorHAnsi"/>
                <w:b/>
                <w:bCs/>
                <w:color w:val="000000" w:themeColor="text1"/>
                <w:shd w:val="clear" w:color="auto" w:fill="FFFFFF"/>
              </w:rPr>
              <w:t xml:space="preserve">we therefore request the </w:t>
            </w:r>
            <w:r w:rsidR="004E41AF" w:rsidRPr="00FD5C3C">
              <w:rPr>
                <w:rFonts w:cstheme="minorHAnsi"/>
                <w:b/>
                <w:bCs/>
                <w:color w:val="000000" w:themeColor="text1"/>
                <w:shd w:val="clear" w:color="auto" w:fill="FFFFFF"/>
              </w:rPr>
              <w:t xml:space="preserve">following </w:t>
            </w:r>
            <w:r w:rsidRPr="00FD5C3C">
              <w:rPr>
                <w:rFonts w:cstheme="minorHAnsi"/>
                <w:b/>
                <w:bCs/>
                <w:color w:val="000000" w:themeColor="text1"/>
                <w:shd w:val="clear" w:color="auto" w:fill="FFFFFF"/>
              </w:rPr>
              <w:t xml:space="preserve">additional wording </w:t>
            </w:r>
            <w:r w:rsidR="004E41AF" w:rsidRPr="00FD5C3C">
              <w:rPr>
                <w:rFonts w:cstheme="minorHAnsi"/>
                <w:b/>
                <w:bCs/>
                <w:color w:val="000000" w:themeColor="text1"/>
                <w:shd w:val="clear" w:color="auto" w:fill="FFFFFF"/>
              </w:rPr>
              <w:t>for</w:t>
            </w:r>
            <w:r w:rsidR="00680CFC" w:rsidRPr="00FD5C3C">
              <w:rPr>
                <w:rFonts w:cstheme="minorHAnsi"/>
                <w:b/>
                <w:bCs/>
                <w:color w:val="000000" w:themeColor="text1"/>
                <w:shd w:val="clear" w:color="auto" w:fill="FFFFFF"/>
              </w:rPr>
              <w:t xml:space="preserve"> these policies</w:t>
            </w:r>
            <w:r w:rsidRPr="004E41AF">
              <w:rPr>
                <w:rFonts w:cstheme="minorHAnsi"/>
                <w:color w:val="000000" w:themeColor="text1"/>
                <w:shd w:val="clear" w:color="auto" w:fill="FFFFFF"/>
              </w:rPr>
              <w:t xml:space="preserve">–  </w:t>
            </w:r>
          </w:p>
          <w:p w14:paraId="132DE1AC" w14:textId="47F6D595" w:rsidR="00137C92" w:rsidRPr="004E41AF" w:rsidRDefault="004E41AF" w:rsidP="004E41AF">
            <w:pPr>
              <w:pStyle w:val="ListParagraph"/>
              <w:rPr>
                <w:rFonts w:cstheme="minorHAnsi"/>
                <w:color w:val="000000" w:themeColor="text1"/>
                <w:shd w:val="clear" w:color="auto" w:fill="FFFFFF"/>
              </w:rPr>
            </w:pPr>
            <w:r>
              <w:rPr>
                <w:rFonts w:cstheme="minorHAnsi"/>
                <w:i/>
                <w:iCs/>
                <w:color w:val="000000" w:themeColor="text1"/>
                <w:u w:val="single"/>
              </w:rPr>
              <w:t>“</w:t>
            </w:r>
            <w:r w:rsidR="00137C92" w:rsidRPr="004E41AF">
              <w:rPr>
                <w:rFonts w:cstheme="minorHAnsi"/>
                <w:i/>
                <w:iCs/>
                <w:color w:val="000000" w:themeColor="text1"/>
                <w:u w:val="single"/>
              </w:rPr>
              <w:t>The layout of development for any site allocation with 500m of an operational wastewater treatment works should be informed by an odour assessment to be undertaken in consultation with statutory wastewater operator for the works.</w:t>
            </w:r>
            <w:r>
              <w:rPr>
                <w:rFonts w:cstheme="minorHAnsi"/>
                <w:i/>
                <w:iCs/>
                <w:color w:val="000000" w:themeColor="text1"/>
                <w:u w:val="single"/>
              </w:rPr>
              <w:t>”</w:t>
            </w:r>
          </w:p>
          <w:p w14:paraId="6C9AC85D" w14:textId="77777777" w:rsidR="004E41AF" w:rsidRDefault="004E41AF" w:rsidP="00137C92">
            <w:pPr>
              <w:rPr>
                <w:color w:val="000000" w:themeColor="text1"/>
              </w:rPr>
            </w:pPr>
          </w:p>
          <w:p w14:paraId="0CE45DC6" w14:textId="75688408" w:rsidR="006A51A7" w:rsidRPr="004F275E" w:rsidRDefault="00137C92" w:rsidP="00137C92">
            <w:pPr>
              <w:rPr>
                <w:rFonts w:cs="Arial"/>
                <w:i/>
                <w:color w:val="000000" w:themeColor="text1"/>
                <w:u w:val="single"/>
              </w:rPr>
            </w:pPr>
            <w:r>
              <w:rPr>
                <w:color w:val="000000" w:themeColor="text1"/>
              </w:rPr>
              <w:t xml:space="preserve">Also, </w:t>
            </w:r>
            <w:r w:rsidRPr="00D4215C">
              <w:rPr>
                <w:color w:val="000000" w:themeColor="text1"/>
              </w:rPr>
              <w:t>Southern Water infrastructure crosses site</w:t>
            </w:r>
            <w:r>
              <w:rPr>
                <w:color w:val="000000" w:themeColor="text1"/>
              </w:rPr>
              <w:t>s RB3, and RB5</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these sites</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 xml:space="preserve">Layout of the </w:t>
            </w:r>
            <w:r w:rsidR="00434202" w:rsidRPr="008F18DA">
              <w:rPr>
                <w:rFonts w:cs="Arial"/>
                <w:i/>
                <w:color w:val="000000" w:themeColor="text1"/>
                <w:u w:val="single"/>
              </w:rPr>
              <w:lastRenderedPageBreak/>
              <w:t>development must be planned to ensure future access to existing sewerage infrastructure for maintenance and upsizing purposes</w:t>
            </w:r>
            <w:r w:rsidR="00434202" w:rsidRPr="008F18DA">
              <w:rPr>
                <w:rFonts w:cs="Arial"/>
                <w:i/>
                <w:color w:val="000000" w:themeColor="text1"/>
              </w:rPr>
              <w:t>.</w:t>
            </w:r>
          </w:p>
        </w:tc>
      </w:tr>
      <w:tr w:rsidR="006419F1" w:rsidRPr="00560C90" w14:paraId="5AC6D531" w14:textId="77777777" w:rsidTr="00097681">
        <w:trPr>
          <w:trHeight w:val="1512"/>
        </w:trPr>
        <w:tc>
          <w:tcPr>
            <w:tcW w:w="1167" w:type="dxa"/>
          </w:tcPr>
          <w:p w14:paraId="7EDB6F19" w14:textId="0D4FD2C1" w:rsidR="006419F1" w:rsidRDefault="006419F1" w:rsidP="00D50D6A">
            <w:pPr>
              <w:rPr>
                <w:rFonts w:ascii="Gill Sans Nova" w:hAnsi="Gill Sans Nova"/>
                <w:sz w:val="24"/>
                <w:szCs w:val="24"/>
              </w:rPr>
            </w:pPr>
            <w:r>
              <w:rPr>
                <w:rFonts w:ascii="Gill Sans Nova" w:hAnsi="Gill Sans Nova"/>
                <w:sz w:val="24"/>
                <w:szCs w:val="24"/>
              </w:rPr>
              <w:t>58</w:t>
            </w:r>
          </w:p>
        </w:tc>
        <w:tc>
          <w:tcPr>
            <w:tcW w:w="7863" w:type="dxa"/>
          </w:tcPr>
          <w:p w14:paraId="18ED975D" w14:textId="0E4D2D54" w:rsidR="006419F1" w:rsidRDefault="006419F1" w:rsidP="006419F1">
            <w:pPr>
              <w:rPr>
                <w:rFonts w:ascii="Arial" w:hAnsi="Arial"/>
              </w:rPr>
            </w:pPr>
            <w:r w:rsidRPr="006C70BB">
              <w:rPr>
                <w:rFonts w:ascii="Arial" w:hAnsi="Arial"/>
              </w:rPr>
              <w:t>SC1 &amp; 2</w:t>
            </w:r>
          </w:p>
          <w:p w14:paraId="694173A5" w14:textId="77777777" w:rsidR="006419F1" w:rsidRPr="00FD5C3C" w:rsidRDefault="006419F1" w:rsidP="006419F1">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FD5C3C">
              <w:rPr>
                <w:rFonts w:eastAsia="Calibri"/>
                <w:b/>
                <w:bCs/>
                <w:color w:val="000000" w:themeColor="text1"/>
              </w:rPr>
              <w:t xml:space="preserve">Southern Water request the addition of the following wording – </w:t>
            </w:r>
          </w:p>
          <w:p w14:paraId="0EFE8172" w14:textId="77777777" w:rsidR="006419F1" w:rsidRPr="00865B26" w:rsidRDefault="006419F1" w:rsidP="006419F1">
            <w:pPr>
              <w:pStyle w:val="ListParagraph"/>
              <w:rPr>
                <w:rFonts w:cstheme="minorHAnsi"/>
                <w:i/>
                <w:iCs/>
                <w:color w:val="000000" w:themeColor="text1"/>
                <w:u w:val="single"/>
                <w:shd w:val="clear" w:color="auto" w:fill="FFFFFF"/>
              </w:rPr>
            </w:pPr>
            <w:r w:rsidRPr="00865B26">
              <w:rPr>
                <w:rFonts w:cs="Arial"/>
                <w:i/>
                <w:iCs/>
                <w:color w:val="000000" w:themeColor="text1"/>
                <w:u w:val="single"/>
              </w:rPr>
              <w:t>“W</w:t>
            </w:r>
            <w:r w:rsidRPr="00865B26">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29" w:history="1">
              <w:r w:rsidRPr="00865B26">
                <w:rPr>
                  <w:rStyle w:val="Hyperlink"/>
                  <w:rFonts w:cstheme="minorHAnsi"/>
                  <w:i/>
                  <w:iCs/>
                  <w:color w:val="0070C0"/>
                  <w:shd w:val="clear" w:color="auto" w:fill="FFFFFF"/>
                </w:rPr>
                <w:t>https://www.southernwater.co.uk/building-and-developing/planning-your-development/pre-planning-enquiries/</w:t>
              </w:r>
            </w:hyperlink>
            <w:r w:rsidRPr="00865B26">
              <w:rPr>
                <w:rFonts w:cstheme="minorHAnsi"/>
                <w:i/>
                <w:iCs/>
                <w:color w:val="000000" w:themeColor="text1"/>
                <w:u w:val="single"/>
                <w:shd w:val="clear" w:color="auto" w:fill="FFFFFF"/>
              </w:rPr>
              <w:t xml:space="preserve">. </w:t>
            </w:r>
          </w:p>
          <w:p w14:paraId="26ECFF97" w14:textId="59EE8A2E" w:rsidR="00434202" w:rsidRPr="008F18DA" w:rsidRDefault="006419F1" w:rsidP="00434202">
            <w:pPr>
              <w:rPr>
                <w:rFonts w:cs="Arial"/>
                <w:i/>
                <w:color w:val="000000" w:themeColor="text1"/>
                <w:u w:val="single"/>
              </w:rPr>
            </w:pPr>
            <w:r w:rsidRPr="00D4215C">
              <w:rPr>
                <w:color w:val="000000" w:themeColor="text1"/>
              </w:rPr>
              <w:t xml:space="preserve">Southern Water infrastructure crosses site </w:t>
            </w:r>
            <w:r>
              <w:rPr>
                <w:color w:val="000000" w:themeColor="text1"/>
              </w:rPr>
              <w:t>SC1</w:t>
            </w:r>
            <w:r w:rsidRPr="00D4215C">
              <w:rPr>
                <w:color w:val="000000" w:themeColor="text1"/>
              </w:rPr>
              <w:t xml:space="preserve"> 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SC1</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43421FB2" w14:textId="77777777" w:rsidR="006419F1" w:rsidRPr="006C70BB" w:rsidRDefault="006419F1" w:rsidP="007803BC">
            <w:pPr>
              <w:rPr>
                <w:rFonts w:ascii="Arial" w:hAnsi="Arial"/>
              </w:rPr>
            </w:pPr>
          </w:p>
        </w:tc>
      </w:tr>
      <w:tr w:rsidR="007803BC" w:rsidRPr="00560C90" w14:paraId="57DA4D0F" w14:textId="77777777" w:rsidTr="00097681">
        <w:trPr>
          <w:trHeight w:val="1512"/>
        </w:trPr>
        <w:tc>
          <w:tcPr>
            <w:tcW w:w="1167" w:type="dxa"/>
          </w:tcPr>
          <w:p w14:paraId="16997BFE" w14:textId="01678664" w:rsidR="007803BC" w:rsidRDefault="007803BC" w:rsidP="00D50D6A">
            <w:pPr>
              <w:rPr>
                <w:rFonts w:ascii="Gill Sans Nova" w:hAnsi="Gill Sans Nova"/>
                <w:sz w:val="24"/>
                <w:szCs w:val="24"/>
              </w:rPr>
            </w:pPr>
            <w:r>
              <w:rPr>
                <w:rFonts w:ascii="Gill Sans Nova" w:hAnsi="Gill Sans Nova"/>
                <w:sz w:val="24"/>
                <w:szCs w:val="24"/>
              </w:rPr>
              <w:t>59</w:t>
            </w:r>
          </w:p>
        </w:tc>
        <w:tc>
          <w:tcPr>
            <w:tcW w:w="7863" w:type="dxa"/>
          </w:tcPr>
          <w:p w14:paraId="6CCB2B76" w14:textId="359DDD99" w:rsidR="007803BC" w:rsidRDefault="007803BC" w:rsidP="007803BC">
            <w:pPr>
              <w:rPr>
                <w:rFonts w:ascii="Arial" w:hAnsi="Arial"/>
              </w:rPr>
            </w:pPr>
            <w:r w:rsidRPr="006C70BB">
              <w:rPr>
                <w:rFonts w:ascii="Arial" w:hAnsi="Arial"/>
              </w:rPr>
              <w:t>FW1 to FW3</w:t>
            </w:r>
          </w:p>
          <w:p w14:paraId="361F5670" w14:textId="3373C898" w:rsidR="007803BC" w:rsidRDefault="007803BC" w:rsidP="007803BC">
            <w:pPr>
              <w:spacing w:after="120"/>
              <w:rPr>
                <w:color w:val="000000" w:themeColor="text1"/>
              </w:rPr>
            </w:pPr>
            <w:r>
              <w:rPr>
                <w:color w:val="000000" w:themeColor="text1"/>
              </w:rPr>
              <w:t xml:space="preserve">Southern Water’s initial checks indicate that </w:t>
            </w:r>
            <w:r w:rsidRPr="004748A2">
              <w:rPr>
                <w:color w:val="000000" w:themeColor="text1"/>
              </w:rPr>
              <w:t xml:space="preserve">site </w:t>
            </w:r>
            <w:r>
              <w:rPr>
                <w:color w:val="000000" w:themeColor="text1"/>
              </w:rPr>
              <w:t>FW2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p>
          <w:p w14:paraId="6B43D07D" w14:textId="225B5A26" w:rsidR="007803BC" w:rsidRPr="00FD5C3C" w:rsidRDefault="007803BC" w:rsidP="007803BC">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sidRPr="00FD5C3C">
              <w:rPr>
                <w:rFonts w:cs="Arial"/>
                <w:b/>
                <w:bCs/>
                <w:color w:val="000000" w:themeColor="text1"/>
              </w:rPr>
              <w:t xml:space="preserve">, </w:t>
            </w:r>
            <w:r w:rsidRPr="00FD5C3C">
              <w:rPr>
                <w:rFonts w:eastAsia="Calibri"/>
                <w:b/>
                <w:bCs/>
                <w:color w:val="000000" w:themeColor="text1"/>
              </w:rPr>
              <w:t xml:space="preserve">Southern Water request the addition of the following wording for all sites – </w:t>
            </w:r>
          </w:p>
          <w:p w14:paraId="23A24865" w14:textId="1292620C" w:rsidR="007803BC" w:rsidRPr="006C173D" w:rsidRDefault="007803BC" w:rsidP="007803BC">
            <w:pPr>
              <w:pStyle w:val="ListParagraph"/>
              <w:rPr>
                <w:rFonts w:cstheme="minorHAnsi"/>
                <w:i/>
                <w:iCs/>
                <w:color w:val="000000" w:themeColor="text1"/>
                <w:u w:val="single"/>
                <w:shd w:val="clear" w:color="auto" w:fill="FFFFFF"/>
              </w:rPr>
            </w:pPr>
            <w:r w:rsidRPr="006C173D">
              <w:rPr>
                <w:rFonts w:cs="Arial"/>
                <w:i/>
                <w:iCs/>
                <w:color w:val="000000" w:themeColor="text1"/>
                <w:u w:val="single"/>
              </w:rPr>
              <w:t>“W</w:t>
            </w:r>
            <w:r w:rsidRPr="006C173D">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30" w:history="1">
              <w:r w:rsidRPr="006C173D">
                <w:rPr>
                  <w:rStyle w:val="Hyperlink"/>
                  <w:rFonts w:cstheme="minorHAnsi"/>
                  <w:i/>
                  <w:iCs/>
                  <w:shd w:val="clear" w:color="auto" w:fill="FFFFFF"/>
                </w:rPr>
                <w:t>https://www.southernwater.co.uk/building-and-developing/planning-your-development/pre-planning-enquiries/</w:t>
              </w:r>
            </w:hyperlink>
            <w:r w:rsidRPr="006C173D">
              <w:rPr>
                <w:rFonts w:cstheme="minorHAnsi"/>
                <w:i/>
                <w:iCs/>
                <w:color w:val="000000" w:themeColor="text1"/>
                <w:u w:val="single"/>
                <w:shd w:val="clear" w:color="auto" w:fill="FFFFFF"/>
              </w:rPr>
              <w:t xml:space="preserve">.” </w:t>
            </w:r>
          </w:p>
          <w:p w14:paraId="19366C02" w14:textId="3CF02570" w:rsidR="007803BC" w:rsidRDefault="007803BC" w:rsidP="006C173D">
            <w:pPr>
              <w:rPr>
                <w:rFonts w:ascii="Arial" w:hAnsi="Arial"/>
                <w:color w:val="FF0000"/>
                <w:sz w:val="20"/>
                <w:szCs w:val="20"/>
              </w:rPr>
            </w:pPr>
            <w:r w:rsidRPr="00D4215C">
              <w:rPr>
                <w:color w:val="000000" w:themeColor="text1"/>
              </w:rPr>
              <w:t xml:space="preserve">Southern Water infrastructure crosses </w:t>
            </w:r>
            <w:r>
              <w:rPr>
                <w:color w:val="000000" w:themeColor="text1"/>
              </w:rPr>
              <w:t xml:space="preserve">site FW2 </w:t>
            </w:r>
            <w:r w:rsidRPr="00D4215C">
              <w:rPr>
                <w:color w:val="000000" w:themeColor="text1"/>
              </w:rPr>
              <w:t>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FW2</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tc>
      </w:tr>
      <w:tr w:rsidR="00B94B01" w:rsidRPr="00560C90" w14:paraId="3B35AC69" w14:textId="77777777" w:rsidTr="00097681">
        <w:trPr>
          <w:trHeight w:val="2788"/>
        </w:trPr>
        <w:tc>
          <w:tcPr>
            <w:tcW w:w="1167" w:type="dxa"/>
          </w:tcPr>
          <w:p w14:paraId="1B9CBFDF" w14:textId="2C712C1C" w:rsidR="00B94B01" w:rsidRDefault="00B94B01" w:rsidP="00D50D6A">
            <w:pPr>
              <w:rPr>
                <w:rFonts w:ascii="Gill Sans Nova" w:hAnsi="Gill Sans Nova"/>
                <w:sz w:val="24"/>
                <w:szCs w:val="24"/>
              </w:rPr>
            </w:pPr>
            <w:r>
              <w:rPr>
                <w:rFonts w:ascii="Gill Sans Nova" w:hAnsi="Gill Sans Nova"/>
                <w:sz w:val="24"/>
                <w:szCs w:val="24"/>
              </w:rPr>
              <w:lastRenderedPageBreak/>
              <w:t>60</w:t>
            </w:r>
          </w:p>
        </w:tc>
        <w:tc>
          <w:tcPr>
            <w:tcW w:w="7863" w:type="dxa"/>
          </w:tcPr>
          <w:p w14:paraId="15240EFD" w14:textId="67F0E3CF" w:rsidR="00B94B01" w:rsidRDefault="00B94B01" w:rsidP="00B94B01">
            <w:pPr>
              <w:rPr>
                <w:rFonts w:ascii="Arial" w:hAnsi="Arial"/>
              </w:rPr>
            </w:pPr>
            <w:r>
              <w:rPr>
                <w:rFonts w:ascii="Arial" w:hAnsi="Arial"/>
              </w:rPr>
              <w:t xml:space="preserve">TC1 </w:t>
            </w:r>
            <w:r w:rsidR="00EF5D0E" w:rsidRPr="00EF5D0E">
              <w:rPr>
                <w:rFonts w:ascii="Arial" w:hAnsi="Arial"/>
                <w:color w:val="808080" w:themeColor="background1" w:themeShade="80"/>
              </w:rPr>
              <w:t>(</w:t>
            </w:r>
            <w:r w:rsidRPr="00EF5D0E">
              <w:rPr>
                <w:rFonts w:ascii="Arial" w:hAnsi="Arial"/>
                <w:color w:val="808080" w:themeColor="background1" w:themeShade="80"/>
              </w:rPr>
              <w:t>or 2</w:t>
            </w:r>
            <w:r w:rsidR="00EF5D0E" w:rsidRPr="00EF5D0E">
              <w:rPr>
                <w:rFonts w:ascii="Arial" w:hAnsi="Arial"/>
                <w:color w:val="808080" w:themeColor="background1" w:themeShade="80"/>
              </w:rPr>
              <w:t>)</w:t>
            </w:r>
          </w:p>
          <w:p w14:paraId="11926975" w14:textId="77777777" w:rsidR="00D31211" w:rsidRDefault="00D31211" w:rsidP="00D31211">
            <w:pPr>
              <w:rPr>
                <w:rFonts w:ascii="Arial" w:hAnsi="Arial"/>
                <w:color w:val="000000" w:themeColor="text1"/>
              </w:rPr>
            </w:pPr>
            <w:r w:rsidRPr="00D31211">
              <w:rPr>
                <w:b/>
                <w:bCs/>
                <w:color w:val="000000" w:themeColor="text1"/>
              </w:rPr>
              <w:t>Please note</w:t>
            </w:r>
            <w:r w:rsidRPr="003F6F5B">
              <w:rPr>
                <w:color w:val="000000" w:themeColor="text1"/>
              </w:rPr>
              <w:t xml:space="preserve"> that </w:t>
            </w:r>
            <w:r>
              <w:rPr>
                <w:color w:val="000000" w:themeColor="text1"/>
              </w:rPr>
              <w:t xml:space="preserve">as we have already consulted on all existing allocated sites (in adding to offering LPA free consultations at planning application stage) </w:t>
            </w:r>
            <w:r w:rsidRPr="003F6F5B">
              <w:rPr>
                <w:color w:val="000000" w:themeColor="text1"/>
              </w:rPr>
              <w:t>we comment in this response on new/changed site allocation policies, where the site has not previously been allocated and planning applications have not yet been submitted.</w:t>
            </w:r>
          </w:p>
          <w:p w14:paraId="74B78127" w14:textId="38E46E2B" w:rsidR="00B94B01" w:rsidRDefault="00B94B01" w:rsidP="00D31211">
            <w:pPr>
              <w:spacing w:before="120" w:after="120"/>
              <w:rPr>
                <w:color w:val="000000" w:themeColor="text1"/>
              </w:rPr>
            </w:pPr>
            <w:r>
              <w:rPr>
                <w:color w:val="000000" w:themeColor="text1"/>
              </w:rPr>
              <w:t xml:space="preserve">Southern Water’s initial checks indicate that </w:t>
            </w:r>
            <w:r w:rsidRPr="004748A2">
              <w:rPr>
                <w:color w:val="000000" w:themeColor="text1"/>
              </w:rPr>
              <w:t>site</w:t>
            </w:r>
            <w:r>
              <w:rPr>
                <w:color w:val="000000" w:themeColor="text1"/>
              </w:rPr>
              <w:t xml:space="preserve"> TC1 may have</w:t>
            </w:r>
            <w:r w:rsidRPr="004748A2">
              <w:rPr>
                <w:color w:val="000000" w:themeColor="text1"/>
              </w:rPr>
              <w:t xml:space="preserve"> limited </w:t>
            </w:r>
            <w:r>
              <w:rPr>
                <w:color w:val="000000" w:themeColor="text1"/>
              </w:rPr>
              <w:t xml:space="preserve">local </w:t>
            </w:r>
            <w:r w:rsidRPr="004748A2">
              <w:rPr>
                <w:color w:val="000000" w:themeColor="text1"/>
              </w:rPr>
              <w:t>network capacity</w:t>
            </w:r>
            <w:r>
              <w:rPr>
                <w:color w:val="000000" w:themeColor="text1"/>
              </w:rPr>
              <w:t>,</w:t>
            </w:r>
            <w:r w:rsidRPr="004748A2">
              <w:rPr>
                <w:color w:val="000000" w:themeColor="text1"/>
              </w:rPr>
              <w:t xml:space="preserve"> and phasing of development may </w:t>
            </w:r>
            <w:r>
              <w:rPr>
                <w:color w:val="000000" w:themeColor="text1"/>
              </w:rPr>
              <w:t xml:space="preserve">therefore </w:t>
            </w:r>
            <w:r w:rsidRPr="004748A2">
              <w:rPr>
                <w:color w:val="000000" w:themeColor="text1"/>
              </w:rPr>
              <w:t>be needed alongside network reinforcement prior to occupation of the total number of dwellings indicated</w:t>
            </w:r>
            <w:r>
              <w:rPr>
                <w:color w:val="000000" w:themeColor="text1"/>
              </w:rPr>
              <w:t xml:space="preserve"> in each policy</w:t>
            </w:r>
            <w:r w:rsidRPr="004748A2">
              <w:rPr>
                <w:color w:val="000000" w:themeColor="text1"/>
              </w:rPr>
              <w:t>.</w:t>
            </w:r>
          </w:p>
          <w:p w14:paraId="3EE29F44" w14:textId="33B592C0" w:rsidR="00B94B01" w:rsidRPr="00FD5C3C" w:rsidRDefault="00B94B01" w:rsidP="00B94B01">
            <w:pPr>
              <w:rPr>
                <w:rFonts w:eastAsia="Calibri"/>
                <w:b/>
                <w:bCs/>
                <w:color w:val="000000" w:themeColor="text1"/>
              </w:rPr>
            </w:pPr>
            <w:r w:rsidRPr="00FE70EB">
              <w:rPr>
                <w:color w:val="000000" w:themeColor="text1"/>
              </w:rPr>
              <w:t xml:space="preserve">In addition to </w:t>
            </w:r>
            <w:r>
              <w:rPr>
                <w:color w:val="000000" w:themeColor="text1"/>
              </w:rPr>
              <w:t xml:space="preserve">Rother </w:t>
            </w:r>
            <w:r w:rsidRPr="00FE70EB">
              <w:rPr>
                <w:color w:val="000000" w:themeColor="text1"/>
              </w:rPr>
              <w:t xml:space="preserve">consulting us on planning applications (for which we </w:t>
            </w:r>
            <w:r w:rsidRPr="00FE70EB">
              <w:rPr>
                <w:rFonts w:cs="Arial"/>
                <w:color w:val="000000" w:themeColor="text1"/>
              </w:rPr>
              <w:t xml:space="preserve">are not statutory consultees) so that we can share the results of more </w:t>
            </w:r>
            <w:r>
              <w:rPr>
                <w:rFonts w:cs="Arial"/>
                <w:color w:val="000000" w:themeColor="text1"/>
              </w:rPr>
              <w:t xml:space="preserve">detailed </w:t>
            </w:r>
            <w:r w:rsidRPr="00FE70EB">
              <w:rPr>
                <w:rFonts w:cs="Arial"/>
                <w:color w:val="000000" w:themeColor="text1"/>
              </w:rPr>
              <w:t>checks made closer to the timeline of expected development</w:t>
            </w:r>
            <w:r w:rsidRPr="00FD5C3C">
              <w:rPr>
                <w:rFonts w:cs="Arial"/>
                <w:b/>
                <w:bCs/>
                <w:color w:val="000000" w:themeColor="text1"/>
              </w:rPr>
              <w:t xml:space="preserve">, </w:t>
            </w:r>
            <w:r w:rsidRPr="00FD5C3C">
              <w:rPr>
                <w:rFonts w:eastAsia="Calibri"/>
                <w:b/>
                <w:bCs/>
                <w:color w:val="000000" w:themeColor="text1"/>
              </w:rPr>
              <w:t xml:space="preserve">Southern Water request the addition of the following wording for all sites – </w:t>
            </w:r>
          </w:p>
          <w:p w14:paraId="1704D556" w14:textId="77777777" w:rsidR="00B94B01" w:rsidRPr="006C173D" w:rsidRDefault="00B94B01" w:rsidP="00B94B01">
            <w:pPr>
              <w:pStyle w:val="ListParagraph"/>
              <w:rPr>
                <w:rFonts w:cstheme="minorHAnsi"/>
                <w:i/>
                <w:iCs/>
                <w:color w:val="000000" w:themeColor="text1"/>
                <w:u w:val="single"/>
                <w:shd w:val="clear" w:color="auto" w:fill="FFFFFF"/>
              </w:rPr>
            </w:pPr>
            <w:r w:rsidRPr="006C173D">
              <w:rPr>
                <w:rFonts w:cs="Arial"/>
                <w:i/>
                <w:iCs/>
                <w:color w:val="000000" w:themeColor="text1"/>
                <w:u w:val="single"/>
              </w:rPr>
              <w:t>“W</w:t>
            </w:r>
            <w:r w:rsidRPr="006C173D">
              <w:rPr>
                <w:rFonts w:cstheme="minorHAnsi"/>
                <w:i/>
                <w:iCs/>
                <w:color w:val="000000" w:themeColor="text1"/>
                <w:u w:val="single"/>
                <w:shd w:val="clear" w:color="auto" w:fill="FFFFFF"/>
              </w:rPr>
              <w:t xml:space="preserve">e also encourage early engagement by developers who can make use of Southern Water’s pre-planning service here – </w:t>
            </w:r>
            <w:hyperlink r:id="rId31" w:history="1">
              <w:r w:rsidRPr="006C173D">
                <w:rPr>
                  <w:rStyle w:val="Hyperlink"/>
                  <w:rFonts w:cstheme="minorHAnsi"/>
                  <w:i/>
                  <w:iCs/>
                  <w:shd w:val="clear" w:color="auto" w:fill="FFFFFF"/>
                </w:rPr>
                <w:t>https://www.southernwater.co.uk/building-and-developing/planning-your-development/pre-planning-enquiries/</w:t>
              </w:r>
            </w:hyperlink>
            <w:r w:rsidRPr="006C173D">
              <w:rPr>
                <w:rFonts w:cstheme="minorHAnsi"/>
                <w:i/>
                <w:iCs/>
                <w:color w:val="000000" w:themeColor="text1"/>
                <w:u w:val="single"/>
                <w:shd w:val="clear" w:color="auto" w:fill="FFFFFF"/>
              </w:rPr>
              <w:t xml:space="preserve">.” </w:t>
            </w:r>
          </w:p>
          <w:p w14:paraId="584F1AF7" w14:textId="315E7720" w:rsidR="00434202" w:rsidRPr="008F18DA" w:rsidRDefault="00B94B01" w:rsidP="00434202">
            <w:pPr>
              <w:rPr>
                <w:rFonts w:cs="Arial"/>
                <w:i/>
                <w:color w:val="000000" w:themeColor="text1"/>
                <w:u w:val="single"/>
              </w:rPr>
            </w:pPr>
            <w:r w:rsidRPr="00D4215C">
              <w:rPr>
                <w:color w:val="000000" w:themeColor="text1"/>
              </w:rPr>
              <w:t xml:space="preserve">Southern Water infrastructure </w:t>
            </w:r>
            <w:r>
              <w:rPr>
                <w:color w:val="000000" w:themeColor="text1"/>
              </w:rPr>
              <w:t xml:space="preserve">also </w:t>
            </w:r>
            <w:r w:rsidRPr="00D4215C">
              <w:rPr>
                <w:color w:val="000000" w:themeColor="text1"/>
              </w:rPr>
              <w:t xml:space="preserve">crosses </w:t>
            </w:r>
            <w:r>
              <w:rPr>
                <w:color w:val="000000" w:themeColor="text1"/>
              </w:rPr>
              <w:t xml:space="preserve">site TC1 </w:t>
            </w:r>
            <w:r w:rsidRPr="00D4215C">
              <w:rPr>
                <w:color w:val="000000" w:themeColor="text1"/>
              </w:rPr>
              <w:t>and may require easements or diversion.</w:t>
            </w:r>
            <w:r w:rsidR="00434202">
              <w:rPr>
                <w:color w:val="000000" w:themeColor="text1"/>
              </w:rPr>
              <w:t xml:space="preserve"> </w:t>
            </w:r>
            <w:r w:rsidR="00434202" w:rsidRPr="00695FCB">
              <w:rPr>
                <w:b/>
                <w:bCs/>
                <w:color w:val="000000" w:themeColor="text1"/>
              </w:rPr>
              <w:t xml:space="preserve">For </w:t>
            </w:r>
            <w:r w:rsidR="00434202">
              <w:rPr>
                <w:b/>
                <w:bCs/>
                <w:color w:val="000000" w:themeColor="text1"/>
              </w:rPr>
              <w:t>TC1</w:t>
            </w:r>
            <w:r w:rsidR="00434202" w:rsidRPr="00695FCB">
              <w:rPr>
                <w:b/>
                <w:bCs/>
                <w:color w:val="000000" w:themeColor="text1"/>
              </w:rPr>
              <w:t xml:space="preserve">, and </w:t>
            </w:r>
            <w:r w:rsidR="00434202">
              <w:rPr>
                <w:b/>
                <w:bCs/>
                <w:color w:val="000000" w:themeColor="text1"/>
              </w:rPr>
              <w:t>any</w:t>
            </w:r>
            <w:r w:rsidR="00434202" w:rsidRPr="00695FCB">
              <w:rPr>
                <w:b/>
                <w:bCs/>
                <w:color w:val="000000" w:themeColor="text1"/>
              </w:rPr>
              <w:t xml:space="preserve"> </w:t>
            </w:r>
            <w:r w:rsidR="00434202">
              <w:rPr>
                <w:b/>
                <w:bCs/>
                <w:color w:val="000000" w:themeColor="text1"/>
              </w:rPr>
              <w:t xml:space="preserve">sites </w:t>
            </w:r>
            <w:r w:rsidR="00434202" w:rsidRPr="00695FCB">
              <w:rPr>
                <w:b/>
                <w:bCs/>
                <w:color w:val="000000" w:themeColor="text1"/>
              </w:rPr>
              <w:t xml:space="preserve">we’ve previously requested </w:t>
            </w:r>
            <w:r w:rsidR="00434202">
              <w:rPr>
                <w:b/>
                <w:bCs/>
                <w:color w:val="000000" w:themeColor="text1"/>
              </w:rPr>
              <w:t>layout</w:t>
            </w:r>
            <w:r w:rsidR="00434202" w:rsidRPr="00695FCB">
              <w:rPr>
                <w:b/>
                <w:bCs/>
                <w:color w:val="000000" w:themeColor="text1"/>
              </w:rPr>
              <w:t xml:space="preserve"> wording please </w:t>
            </w:r>
            <w:r w:rsidR="00434202">
              <w:rPr>
                <w:b/>
                <w:bCs/>
                <w:color w:val="000000" w:themeColor="text1"/>
              </w:rPr>
              <w:t xml:space="preserve">also </w:t>
            </w:r>
            <w:r w:rsidR="00434202" w:rsidRPr="00695FCB">
              <w:rPr>
                <w:b/>
                <w:bCs/>
                <w:color w:val="000000" w:themeColor="text1"/>
              </w:rPr>
              <w:t>include the following wording:</w:t>
            </w:r>
            <w:r w:rsidR="00434202">
              <w:rPr>
                <w:color w:val="000000" w:themeColor="text1"/>
              </w:rPr>
              <w:t xml:space="preserve"> </w:t>
            </w:r>
            <w:r w:rsidR="00434202" w:rsidRPr="008F18DA">
              <w:rPr>
                <w:rFonts w:cs="Arial"/>
                <w:i/>
                <w:color w:val="000000" w:themeColor="text1"/>
                <w:u w:val="single"/>
              </w:rPr>
              <w:t>Layout of the development must be planned to ensure future access to existing sewerage infrastructure for maintenance and upsizing purposes</w:t>
            </w:r>
            <w:r w:rsidR="00434202" w:rsidRPr="008F18DA">
              <w:rPr>
                <w:rFonts w:cs="Arial"/>
                <w:i/>
                <w:color w:val="000000" w:themeColor="text1"/>
              </w:rPr>
              <w:t>.</w:t>
            </w:r>
          </w:p>
          <w:p w14:paraId="67798023" w14:textId="6DCA587C" w:rsidR="00B94B01" w:rsidRPr="006E3EAC" w:rsidRDefault="00B94B01" w:rsidP="00B94B01">
            <w:pPr>
              <w:rPr>
                <w:rFonts w:ascii="Arial" w:hAnsi="Arial"/>
              </w:rPr>
            </w:pPr>
          </w:p>
        </w:tc>
      </w:tr>
      <w:tr w:rsidR="004F4C5B" w:rsidRPr="00560C90" w14:paraId="3C6C3348" w14:textId="77777777" w:rsidTr="00097681">
        <w:trPr>
          <w:trHeight w:val="1512"/>
        </w:trPr>
        <w:tc>
          <w:tcPr>
            <w:tcW w:w="1167" w:type="dxa"/>
          </w:tcPr>
          <w:p w14:paraId="2E258E00" w14:textId="7F91BC04" w:rsidR="004F4C5B" w:rsidRDefault="004F4C5B" w:rsidP="00D50D6A">
            <w:pPr>
              <w:rPr>
                <w:rFonts w:ascii="Gill Sans Nova" w:hAnsi="Gill Sans Nova"/>
                <w:sz w:val="24"/>
                <w:szCs w:val="24"/>
              </w:rPr>
            </w:pPr>
            <w:r>
              <w:rPr>
                <w:rFonts w:ascii="Gill Sans Nova" w:hAnsi="Gill Sans Nova"/>
                <w:sz w:val="24"/>
                <w:szCs w:val="24"/>
              </w:rPr>
              <w:t>62</w:t>
            </w:r>
          </w:p>
        </w:tc>
        <w:tc>
          <w:tcPr>
            <w:tcW w:w="7863" w:type="dxa"/>
          </w:tcPr>
          <w:p w14:paraId="1DF81EB6" w14:textId="0644FAAF" w:rsidR="004F4C5B" w:rsidRDefault="004F4C5B" w:rsidP="004F4C5B">
            <w:pPr>
              <w:rPr>
                <w:rFonts w:ascii="Arial" w:hAnsi="Arial"/>
              </w:rPr>
            </w:pPr>
            <w:r w:rsidRPr="006E3EAC">
              <w:rPr>
                <w:rFonts w:ascii="Arial" w:hAnsi="Arial"/>
              </w:rPr>
              <w:t>SG1 or 2</w:t>
            </w:r>
          </w:p>
          <w:p w14:paraId="5F325ED5" w14:textId="77777777" w:rsidR="004F4C5B" w:rsidRPr="00FD5C3C" w:rsidRDefault="004F4C5B" w:rsidP="004F4C5B">
            <w:pPr>
              <w:rPr>
                <w:rFonts w:eastAsia="Calibri"/>
                <w:b/>
                <w:bCs/>
                <w:color w:val="000000" w:themeColor="text1"/>
              </w:rPr>
            </w:pPr>
            <w:r w:rsidRPr="00D4215C">
              <w:rPr>
                <w:color w:val="000000" w:themeColor="text1"/>
              </w:rPr>
              <w:t xml:space="preserve">Southern Water has identified no potential capacity constraints for these sites at this Local Plan stage. For completeness, in addition to Rother consulting us on planning applications (for which we </w:t>
            </w:r>
            <w:r w:rsidRPr="00D4215C">
              <w:rPr>
                <w:rFonts w:cs="Arial"/>
                <w:color w:val="000000" w:themeColor="text1"/>
              </w:rPr>
              <w:t xml:space="preserve">are not statutory consultees) so that we can share the results of more checks made closer to the timeline of expected development, </w:t>
            </w:r>
            <w:r w:rsidRPr="00FD5C3C">
              <w:rPr>
                <w:rFonts w:eastAsia="Calibri"/>
                <w:b/>
                <w:bCs/>
                <w:color w:val="000000" w:themeColor="text1"/>
              </w:rPr>
              <w:t xml:space="preserve">Southern Water request the addition of the following wording – </w:t>
            </w:r>
          </w:p>
          <w:p w14:paraId="2A6D0D29" w14:textId="77777777" w:rsidR="004F4C5B" w:rsidRPr="006C173D" w:rsidRDefault="004F4C5B" w:rsidP="004F4C5B">
            <w:pPr>
              <w:pStyle w:val="ListParagraph"/>
              <w:rPr>
                <w:rFonts w:cstheme="minorHAnsi"/>
                <w:i/>
                <w:iCs/>
                <w:color w:val="000000" w:themeColor="text1"/>
                <w:u w:val="single"/>
                <w:shd w:val="clear" w:color="auto" w:fill="FFFFFF"/>
              </w:rPr>
            </w:pPr>
            <w:r w:rsidRPr="006C173D">
              <w:rPr>
                <w:rFonts w:cs="Arial"/>
                <w:i/>
                <w:iCs/>
                <w:color w:val="000000" w:themeColor="text1"/>
                <w:u w:val="single"/>
              </w:rPr>
              <w:t>“W</w:t>
            </w:r>
            <w:r w:rsidRPr="006C173D">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32" w:history="1">
              <w:r w:rsidRPr="006C173D">
                <w:rPr>
                  <w:rStyle w:val="Hyperlink"/>
                  <w:rFonts w:cstheme="minorHAnsi"/>
                  <w:i/>
                  <w:iCs/>
                  <w:color w:val="0070C0"/>
                  <w:shd w:val="clear" w:color="auto" w:fill="FFFFFF"/>
                </w:rPr>
                <w:t>https://www.southernwater.co.uk/building-and-developing/planning-your-development/pre-planning-enquiries/</w:t>
              </w:r>
            </w:hyperlink>
            <w:r w:rsidRPr="006C173D">
              <w:rPr>
                <w:rFonts w:cstheme="minorHAnsi"/>
                <w:i/>
                <w:iCs/>
                <w:color w:val="000000" w:themeColor="text1"/>
                <w:u w:val="single"/>
                <w:shd w:val="clear" w:color="auto" w:fill="FFFFFF"/>
              </w:rPr>
              <w:t xml:space="preserve">. </w:t>
            </w:r>
          </w:p>
          <w:p w14:paraId="6232A0FE" w14:textId="77777777" w:rsidR="009A1361" w:rsidRPr="006C173D" w:rsidRDefault="009A1361" w:rsidP="009A1361">
            <w:pPr>
              <w:pStyle w:val="ListParagraph"/>
              <w:rPr>
                <w:rFonts w:cstheme="minorHAnsi"/>
                <w:i/>
                <w:iCs/>
                <w:color w:val="000000" w:themeColor="text1"/>
                <w:u w:val="single"/>
                <w:shd w:val="clear" w:color="auto" w:fill="FFFFFF"/>
              </w:rPr>
            </w:pPr>
            <w:r w:rsidRPr="006C173D">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6C173D">
              <w:rPr>
                <w:rFonts w:cstheme="minorHAnsi"/>
                <w:i/>
                <w:iCs/>
                <w:color w:val="000000" w:themeColor="text1"/>
                <w:u w:val="single"/>
                <w:shd w:val="clear" w:color="auto" w:fill="FFFFFF"/>
              </w:rPr>
              <w:t>close proximity</w:t>
            </w:r>
            <w:proofErr w:type="gramEnd"/>
            <w:r w:rsidRPr="006C173D">
              <w:rPr>
                <w:rFonts w:cstheme="minorHAnsi"/>
                <w:i/>
                <w:iCs/>
                <w:color w:val="000000" w:themeColor="text1"/>
                <w:u w:val="single"/>
                <w:shd w:val="clear" w:color="auto" w:fill="FFFFFF"/>
              </w:rPr>
              <w:t xml:space="preserve"> to operational wastewater treatment works or where there are critical assets running beneath sites.”</w:t>
            </w:r>
          </w:p>
          <w:p w14:paraId="4B570A0A" w14:textId="77777777" w:rsidR="009A1361" w:rsidRPr="004E41AF" w:rsidRDefault="009A1361" w:rsidP="009A1361">
            <w:pPr>
              <w:pStyle w:val="ListParagraph"/>
              <w:rPr>
                <w:rFonts w:cstheme="minorHAnsi"/>
                <w:color w:val="000000" w:themeColor="text1"/>
                <w:shd w:val="clear" w:color="auto" w:fill="FFFFFF"/>
              </w:rPr>
            </w:pPr>
          </w:p>
          <w:p w14:paraId="6528EC56" w14:textId="15D86328" w:rsidR="009A1361" w:rsidRPr="00FD5C3C" w:rsidRDefault="009A1361" w:rsidP="009A1361">
            <w:pPr>
              <w:pStyle w:val="ListParagraph"/>
              <w:ind w:left="0"/>
              <w:rPr>
                <w:rFonts w:cstheme="minorHAnsi"/>
                <w:b/>
                <w:bCs/>
                <w:color w:val="000000" w:themeColor="text1"/>
                <w:shd w:val="clear" w:color="auto" w:fill="FFFFFF"/>
              </w:rPr>
            </w:pPr>
            <w:r w:rsidRPr="004E41AF">
              <w:rPr>
                <w:rFonts w:cstheme="minorHAnsi"/>
                <w:color w:val="000000" w:themeColor="text1"/>
                <w:shd w:val="clear" w:color="auto" w:fill="FFFFFF"/>
              </w:rPr>
              <w:t>The proposed boundar</w:t>
            </w:r>
            <w:r>
              <w:rPr>
                <w:rFonts w:cstheme="minorHAnsi"/>
                <w:color w:val="000000" w:themeColor="text1"/>
                <w:shd w:val="clear" w:color="auto" w:fill="FFFFFF"/>
              </w:rPr>
              <w:t>ies</w:t>
            </w:r>
            <w:r w:rsidRPr="004E41AF">
              <w:rPr>
                <w:rFonts w:cstheme="minorHAnsi"/>
                <w:color w:val="000000" w:themeColor="text1"/>
                <w:shd w:val="clear" w:color="auto" w:fill="FFFFFF"/>
              </w:rPr>
              <w:t xml:space="preserve"> to </w:t>
            </w:r>
            <w:r>
              <w:rPr>
                <w:rFonts w:cstheme="minorHAnsi"/>
                <w:color w:val="000000" w:themeColor="text1"/>
                <w:shd w:val="clear" w:color="auto" w:fill="FFFFFF"/>
              </w:rPr>
              <w:t xml:space="preserve">each </w:t>
            </w:r>
            <w:r w:rsidRPr="004E41AF">
              <w:rPr>
                <w:rFonts w:cstheme="minorHAnsi"/>
                <w:color w:val="000000" w:themeColor="text1"/>
                <w:shd w:val="clear" w:color="auto" w:fill="FFFFFF"/>
              </w:rPr>
              <w:t>site are</w:t>
            </w:r>
            <w:r>
              <w:rPr>
                <w:rFonts w:cstheme="minorHAnsi"/>
                <w:color w:val="000000" w:themeColor="text1"/>
                <w:shd w:val="clear" w:color="auto" w:fill="FFFFFF"/>
              </w:rPr>
              <w:t xml:space="preserve"> </w:t>
            </w:r>
            <w:r w:rsidRPr="004E41AF">
              <w:rPr>
                <w:rFonts w:cstheme="minorHAnsi"/>
                <w:color w:val="000000" w:themeColor="text1"/>
                <w:shd w:val="clear" w:color="auto" w:fill="FFFFFF"/>
              </w:rPr>
              <w:t xml:space="preserve">within 500m of </w:t>
            </w:r>
            <w:r>
              <w:rPr>
                <w:rFonts w:cstheme="minorHAnsi"/>
                <w:color w:val="000000" w:themeColor="text1"/>
                <w:shd w:val="clear" w:color="auto" w:fill="FFFFFF"/>
              </w:rPr>
              <w:t>Stonegat</w:t>
            </w:r>
            <w:r w:rsidRPr="004E41AF">
              <w:rPr>
                <w:rFonts w:cstheme="minorHAnsi"/>
                <w:color w:val="000000" w:themeColor="text1"/>
                <w:shd w:val="clear" w:color="auto" w:fill="FFFFFF"/>
              </w:rPr>
              <w:t xml:space="preserve">e wastewater treatment works and </w:t>
            </w:r>
            <w:r w:rsidRPr="00FD5C3C">
              <w:rPr>
                <w:rFonts w:cstheme="minorHAnsi"/>
                <w:b/>
                <w:bCs/>
                <w:color w:val="000000" w:themeColor="text1"/>
                <w:shd w:val="clear" w:color="auto" w:fill="FFFFFF"/>
              </w:rPr>
              <w:t xml:space="preserve">we therefore request the following additional wording for these policies–  </w:t>
            </w:r>
          </w:p>
          <w:p w14:paraId="558B2E1A" w14:textId="6DFF7CC0" w:rsidR="009A1361" w:rsidRDefault="009A1361" w:rsidP="009A1361">
            <w:pPr>
              <w:ind w:left="720"/>
              <w:rPr>
                <w:color w:val="000000" w:themeColor="text1"/>
              </w:rPr>
            </w:pPr>
            <w:r>
              <w:rPr>
                <w:rFonts w:cstheme="minorHAnsi"/>
                <w:i/>
                <w:iCs/>
                <w:color w:val="000000" w:themeColor="text1"/>
                <w:u w:val="single"/>
              </w:rPr>
              <w:t>“</w:t>
            </w:r>
            <w:r w:rsidRPr="004E41AF">
              <w:rPr>
                <w:rFonts w:cstheme="minorHAnsi"/>
                <w:i/>
                <w:iCs/>
                <w:color w:val="000000" w:themeColor="text1"/>
                <w:u w:val="single"/>
              </w:rPr>
              <w:t>The layout of development for any site allocation with 500m of an operational wastewater treatment works should be informed by an odour assessment to be undertaken in consultation with statutory wastewater operator for the works.</w:t>
            </w:r>
            <w:r>
              <w:rPr>
                <w:rFonts w:cstheme="minorHAnsi"/>
                <w:i/>
                <w:iCs/>
                <w:color w:val="000000" w:themeColor="text1"/>
                <w:u w:val="single"/>
              </w:rPr>
              <w:t>”</w:t>
            </w:r>
          </w:p>
          <w:p w14:paraId="2B4291FE" w14:textId="77777777" w:rsidR="009A1361" w:rsidRDefault="009A1361" w:rsidP="004F4C5B">
            <w:pPr>
              <w:rPr>
                <w:color w:val="000000" w:themeColor="text1"/>
              </w:rPr>
            </w:pPr>
          </w:p>
          <w:p w14:paraId="7D07952A" w14:textId="152B64FE" w:rsidR="00D31211" w:rsidRPr="008F18DA" w:rsidRDefault="004F4C5B" w:rsidP="00D31211">
            <w:pPr>
              <w:rPr>
                <w:rFonts w:cs="Arial"/>
                <w:i/>
                <w:color w:val="000000" w:themeColor="text1"/>
                <w:u w:val="single"/>
              </w:rPr>
            </w:pPr>
            <w:r w:rsidRPr="00D4215C">
              <w:rPr>
                <w:color w:val="000000" w:themeColor="text1"/>
              </w:rPr>
              <w:lastRenderedPageBreak/>
              <w:t xml:space="preserve">Southern Water infrastructure crosses </w:t>
            </w:r>
            <w:r>
              <w:rPr>
                <w:color w:val="000000" w:themeColor="text1"/>
              </w:rPr>
              <w:t xml:space="preserve">these </w:t>
            </w:r>
            <w:r w:rsidRPr="00D4215C">
              <w:rPr>
                <w:color w:val="000000" w:themeColor="text1"/>
              </w:rPr>
              <w:t>site</w:t>
            </w:r>
            <w:r>
              <w:rPr>
                <w:color w:val="000000" w:themeColor="text1"/>
              </w:rPr>
              <w:t>s</w:t>
            </w:r>
            <w:r w:rsidRPr="00D4215C">
              <w:rPr>
                <w:color w:val="000000" w:themeColor="text1"/>
              </w:rPr>
              <w:t xml:space="preserve"> and may require easements or diversion.</w:t>
            </w:r>
            <w:r w:rsidR="00D31211">
              <w:rPr>
                <w:color w:val="000000" w:themeColor="text1"/>
              </w:rPr>
              <w:t xml:space="preserve"> </w:t>
            </w:r>
            <w:r w:rsidR="00D31211" w:rsidRPr="00695FCB">
              <w:rPr>
                <w:b/>
                <w:bCs/>
                <w:color w:val="000000" w:themeColor="text1"/>
              </w:rPr>
              <w:t xml:space="preserve">For </w:t>
            </w:r>
            <w:r w:rsidR="00D31211">
              <w:rPr>
                <w:b/>
                <w:bCs/>
                <w:color w:val="000000" w:themeColor="text1"/>
              </w:rPr>
              <w:t>these sites</w:t>
            </w:r>
            <w:r w:rsidR="00D31211" w:rsidRPr="00695FCB">
              <w:rPr>
                <w:b/>
                <w:bCs/>
                <w:color w:val="000000" w:themeColor="text1"/>
              </w:rPr>
              <w:t xml:space="preserve"> please </w:t>
            </w:r>
            <w:r w:rsidR="00D31211">
              <w:rPr>
                <w:b/>
                <w:bCs/>
                <w:color w:val="000000" w:themeColor="text1"/>
              </w:rPr>
              <w:t xml:space="preserve">therefore also </w:t>
            </w:r>
            <w:r w:rsidR="00D31211" w:rsidRPr="00695FCB">
              <w:rPr>
                <w:b/>
                <w:bCs/>
                <w:color w:val="000000" w:themeColor="text1"/>
              </w:rPr>
              <w:t>include the following wording:</w:t>
            </w:r>
            <w:r w:rsidR="00D31211">
              <w:rPr>
                <w:color w:val="000000" w:themeColor="text1"/>
              </w:rPr>
              <w:t xml:space="preserve"> </w:t>
            </w:r>
            <w:r w:rsidR="00D31211" w:rsidRPr="008F18DA">
              <w:rPr>
                <w:rFonts w:cs="Arial"/>
                <w:i/>
                <w:color w:val="000000" w:themeColor="text1"/>
                <w:u w:val="single"/>
              </w:rPr>
              <w:t>Layout of the development must be planned to ensure future access to existing sewerage infrastructure for maintenance and upsizing purposes</w:t>
            </w:r>
            <w:r w:rsidR="00D31211" w:rsidRPr="008F18DA">
              <w:rPr>
                <w:rFonts w:cs="Arial"/>
                <w:i/>
                <w:color w:val="000000" w:themeColor="text1"/>
              </w:rPr>
              <w:t>.</w:t>
            </w:r>
          </w:p>
          <w:p w14:paraId="71C562CC" w14:textId="26F259A8" w:rsidR="004F4C5B" w:rsidRPr="006C173D" w:rsidRDefault="004F4C5B" w:rsidP="00D50D6A">
            <w:pPr>
              <w:rPr>
                <w:color w:val="000000" w:themeColor="text1"/>
              </w:rPr>
            </w:pPr>
          </w:p>
        </w:tc>
      </w:tr>
      <w:tr w:rsidR="001F7392" w:rsidRPr="00560C90" w14:paraId="40A53C3E" w14:textId="77777777" w:rsidTr="00097681">
        <w:trPr>
          <w:trHeight w:val="2788"/>
        </w:trPr>
        <w:tc>
          <w:tcPr>
            <w:tcW w:w="1167" w:type="dxa"/>
          </w:tcPr>
          <w:p w14:paraId="6D69302E" w14:textId="2E46A0AD" w:rsidR="001F7392" w:rsidRPr="001F7392" w:rsidRDefault="009A6F4F" w:rsidP="00D50D6A">
            <w:pPr>
              <w:rPr>
                <w:rFonts w:ascii="Gill Sans Nova" w:hAnsi="Gill Sans Nova"/>
                <w:sz w:val="24"/>
                <w:szCs w:val="24"/>
              </w:rPr>
            </w:pPr>
            <w:r>
              <w:rPr>
                <w:rFonts w:ascii="Gill Sans Nova" w:hAnsi="Gill Sans Nova"/>
                <w:sz w:val="24"/>
                <w:szCs w:val="24"/>
              </w:rPr>
              <w:t>Q64</w:t>
            </w:r>
          </w:p>
        </w:tc>
        <w:tc>
          <w:tcPr>
            <w:tcW w:w="7863" w:type="dxa"/>
          </w:tcPr>
          <w:p w14:paraId="047B63D6" w14:textId="2026D5E2" w:rsidR="00540E08" w:rsidRDefault="00540E08" w:rsidP="00540E08">
            <w:pPr>
              <w:rPr>
                <w:rFonts w:ascii="Arial" w:hAnsi="Arial"/>
              </w:rPr>
            </w:pPr>
            <w:r w:rsidRPr="00597EEE">
              <w:rPr>
                <w:rFonts w:ascii="Arial" w:hAnsi="Arial"/>
              </w:rPr>
              <w:t>GYP1 to GYP6</w:t>
            </w:r>
          </w:p>
          <w:p w14:paraId="7D48173B" w14:textId="4700017F" w:rsidR="009A6F4F" w:rsidRDefault="009A6F4F" w:rsidP="009A6F4F">
            <w:pPr>
              <w:spacing w:after="120"/>
              <w:rPr>
                <w:color w:val="000000" w:themeColor="text1"/>
              </w:rPr>
            </w:pPr>
            <w:r>
              <w:rPr>
                <w:color w:val="000000" w:themeColor="text1"/>
              </w:rPr>
              <w:t xml:space="preserve">Southern Water’s initial checks indicate that some of the GYP </w:t>
            </w:r>
            <w:r w:rsidRPr="004748A2">
              <w:rPr>
                <w:color w:val="000000" w:themeColor="text1"/>
              </w:rPr>
              <w:t>site</w:t>
            </w:r>
            <w:r>
              <w:rPr>
                <w:color w:val="000000" w:themeColor="text1"/>
              </w:rPr>
              <w:t>s are proposed within 500m of operational wastewater treatment works. For example, the boundary to site GYP6 is within 500m of Robertsbridge WTW.</w:t>
            </w:r>
          </w:p>
          <w:p w14:paraId="51B03422" w14:textId="277DA102" w:rsidR="009A6F4F" w:rsidRPr="00FD5C3C" w:rsidRDefault="009A6F4F" w:rsidP="009A6F4F">
            <w:pPr>
              <w:rPr>
                <w:rFonts w:eastAsia="Calibri"/>
              </w:rPr>
            </w:pPr>
            <w:r>
              <w:rPr>
                <w:color w:val="000000" w:themeColor="text1"/>
              </w:rPr>
              <w:t>We therefore request</w:t>
            </w:r>
            <w:r w:rsidRPr="00FE70EB">
              <w:rPr>
                <w:color w:val="000000" w:themeColor="text1"/>
              </w:rPr>
              <w:t xml:space="preserve"> </w:t>
            </w:r>
            <w:r>
              <w:rPr>
                <w:color w:val="000000" w:themeColor="text1"/>
              </w:rPr>
              <w:t xml:space="preserve">Rother </w:t>
            </w:r>
            <w:r w:rsidRPr="00FE70EB">
              <w:rPr>
                <w:color w:val="000000" w:themeColor="text1"/>
              </w:rPr>
              <w:t>consult us on planning applications</w:t>
            </w:r>
            <w:r>
              <w:rPr>
                <w:color w:val="000000" w:themeColor="text1"/>
              </w:rPr>
              <w:t xml:space="preserve"> for all sites </w:t>
            </w:r>
            <w:r w:rsidRPr="00FE70EB">
              <w:rPr>
                <w:rFonts w:cs="Arial"/>
                <w:color w:val="000000" w:themeColor="text1"/>
              </w:rPr>
              <w:t xml:space="preserve">so that we can share the results of more </w:t>
            </w:r>
            <w:r>
              <w:rPr>
                <w:rFonts w:cs="Arial"/>
                <w:color w:val="000000" w:themeColor="text1"/>
              </w:rPr>
              <w:t xml:space="preserve">detailed </w:t>
            </w:r>
            <w:r w:rsidRPr="00FE70EB">
              <w:rPr>
                <w:rFonts w:cs="Arial"/>
                <w:color w:val="000000" w:themeColor="text1"/>
              </w:rPr>
              <w:t xml:space="preserve">checks </w:t>
            </w:r>
            <w:r>
              <w:rPr>
                <w:rFonts w:cs="Arial"/>
                <w:color w:val="000000" w:themeColor="text1"/>
              </w:rPr>
              <w:t xml:space="preserve">with the </w:t>
            </w:r>
            <w:r w:rsidRPr="00FD5C3C">
              <w:rPr>
                <w:rFonts w:cs="Arial"/>
              </w:rPr>
              <w:t xml:space="preserve">authority. </w:t>
            </w:r>
            <w:r w:rsidRPr="00FD5C3C">
              <w:rPr>
                <w:rFonts w:eastAsia="Calibri"/>
              </w:rPr>
              <w:t xml:space="preserve">Southern Water also request the addition of the following wording for all sites – </w:t>
            </w:r>
          </w:p>
          <w:p w14:paraId="3F807BC0" w14:textId="77777777" w:rsidR="00FD5C3C" w:rsidRPr="006C173D" w:rsidRDefault="00FD5C3C" w:rsidP="00FD5C3C">
            <w:pPr>
              <w:pStyle w:val="ListParagraph"/>
              <w:rPr>
                <w:rFonts w:cstheme="minorHAnsi"/>
                <w:i/>
                <w:iCs/>
                <w:color w:val="000000" w:themeColor="text1"/>
                <w:u w:val="single"/>
                <w:shd w:val="clear" w:color="auto" w:fill="FFFFFF"/>
              </w:rPr>
            </w:pPr>
            <w:r w:rsidRPr="006C173D">
              <w:rPr>
                <w:rFonts w:cs="Arial"/>
                <w:i/>
                <w:iCs/>
                <w:color w:val="000000" w:themeColor="text1"/>
                <w:u w:val="single"/>
              </w:rPr>
              <w:t>“W</w:t>
            </w:r>
            <w:r w:rsidRPr="006C173D">
              <w:rPr>
                <w:rFonts w:cstheme="minorHAnsi"/>
                <w:i/>
                <w:iCs/>
                <w:color w:val="000000" w:themeColor="text1"/>
                <w:u w:val="single"/>
                <w:shd w:val="clear" w:color="auto" w:fill="FFFFFF"/>
              </w:rPr>
              <w:t xml:space="preserve">e encourage early engagement by developers who can make use of Southern Water’s pre-planning service here – </w:t>
            </w:r>
            <w:hyperlink r:id="rId33" w:history="1">
              <w:r w:rsidRPr="006C173D">
                <w:rPr>
                  <w:rStyle w:val="Hyperlink"/>
                  <w:rFonts w:cstheme="minorHAnsi"/>
                  <w:i/>
                  <w:iCs/>
                  <w:color w:val="0070C0"/>
                  <w:shd w:val="clear" w:color="auto" w:fill="FFFFFF"/>
                </w:rPr>
                <w:t>https://www.southernwater.co.uk/building-and-developing/planning-your-development/pre-planning-enquiries/</w:t>
              </w:r>
            </w:hyperlink>
            <w:r w:rsidRPr="006C173D">
              <w:rPr>
                <w:rFonts w:cstheme="minorHAnsi"/>
                <w:i/>
                <w:iCs/>
                <w:color w:val="000000" w:themeColor="text1"/>
                <w:u w:val="single"/>
                <w:shd w:val="clear" w:color="auto" w:fill="FFFFFF"/>
              </w:rPr>
              <w:t xml:space="preserve">. </w:t>
            </w:r>
          </w:p>
          <w:p w14:paraId="3F185123" w14:textId="77777777" w:rsidR="00FD5C3C" w:rsidRPr="006C173D" w:rsidRDefault="00FD5C3C" w:rsidP="00FD5C3C">
            <w:pPr>
              <w:pStyle w:val="ListParagraph"/>
              <w:rPr>
                <w:rFonts w:cstheme="minorHAnsi"/>
                <w:i/>
                <w:iCs/>
                <w:color w:val="000000" w:themeColor="text1"/>
                <w:u w:val="single"/>
                <w:shd w:val="clear" w:color="auto" w:fill="FFFFFF"/>
              </w:rPr>
            </w:pPr>
            <w:r w:rsidRPr="006C173D">
              <w:rPr>
                <w:rFonts w:cstheme="minorHAnsi"/>
                <w:i/>
                <w:iCs/>
                <w:color w:val="000000" w:themeColor="text1"/>
                <w:u w:val="single"/>
                <w:shd w:val="clear" w:color="auto" w:fill="FFFFFF"/>
              </w:rPr>
              <w:t xml:space="preserve">Early engagement will be particularly important for the larger site proposals, or where constraints are indicated due to the </w:t>
            </w:r>
            <w:proofErr w:type="gramStart"/>
            <w:r w:rsidRPr="006C173D">
              <w:rPr>
                <w:rFonts w:cstheme="minorHAnsi"/>
                <w:i/>
                <w:iCs/>
                <w:color w:val="000000" w:themeColor="text1"/>
                <w:u w:val="single"/>
                <w:shd w:val="clear" w:color="auto" w:fill="FFFFFF"/>
              </w:rPr>
              <w:t>close proximity</w:t>
            </w:r>
            <w:proofErr w:type="gramEnd"/>
            <w:r w:rsidRPr="006C173D">
              <w:rPr>
                <w:rFonts w:cstheme="minorHAnsi"/>
                <w:i/>
                <w:iCs/>
                <w:color w:val="000000" w:themeColor="text1"/>
                <w:u w:val="single"/>
                <w:shd w:val="clear" w:color="auto" w:fill="FFFFFF"/>
              </w:rPr>
              <w:t xml:space="preserve"> to operational wastewater treatment works or where there are critical assets running beneath sites.”</w:t>
            </w:r>
          </w:p>
          <w:p w14:paraId="13A443E3" w14:textId="77777777" w:rsidR="00FD5C3C" w:rsidRDefault="00FD5C3C" w:rsidP="00FD5C3C">
            <w:pPr>
              <w:pStyle w:val="ListParagraph"/>
              <w:rPr>
                <w:rFonts w:cstheme="minorHAnsi"/>
                <w:color w:val="000000" w:themeColor="text1"/>
                <w:shd w:val="clear" w:color="auto" w:fill="FFFFFF"/>
              </w:rPr>
            </w:pPr>
          </w:p>
          <w:p w14:paraId="0663F422" w14:textId="3BBC28A0" w:rsidR="00FD5C3C" w:rsidRPr="00FD5C3C" w:rsidRDefault="00FD5C3C" w:rsidP="00FD5C3C">
            <w:pPr>
              <w:rPr>
                <w:rFonts w:cstheme="minorHAnsi"/>
                <w:b/>
                <w:bCs/>
                <w:color w:val="000000" w:themeColor="text1"/>
                <w:shd w:val="clear" w:color="auto" w:fill="FFFFFF"/>
              </w:rPr>
            </w:pPr>
            <w:r w:rsidRPr="00FD5C3C">
              <w:rPr>
                <w:rFonts w:cstheme="minorHAnsi"/>
                <w:b/>
                <w:bCs/>
                <w:color w:val="000000" w:themeColor="text1"/>
                <w:shd w:val="clear" w:color="auto" w:fill="FFFFFF"/>
              </w:rPr>
              <w:t>And for each site proposed within 500m of operational wastewater treatment works (</w:t>
            </w:r>
            <w:proofErr w:type="spellStart"/>
            <w:r w:rsidRPr="00FD5C3C">
              <w:rPr>
                <w:rFonts w:cstheme="minorHAnsi"/>
                <w:b/>
                <w:bCs/>
                <w:color w:val="000000" w:themeColor="text1"/>
                <w:shd w:val="clear" w:color="auto" w:fill="FFFFFF"/>
              </w:rPr>
              <w:t>eg</w:t>
            </w:r>
            <w:proofErr w:type="spellEnd"/>
            <w:r w:rsidRPr="00FD5C3C">
              <w:rPr>
                <w:rFonts w:cstheme="minorHAnsi"/>
                <w:b/>
                <w:bCs/>
                <w:color w:val="000000" w:themeColor="text1"/>
                <w:shd w:val="clear" w:color="auto" w:fill="FFFFFF"/>
              </w:rPr>
              <w:t xml:space="preserve"> GYP6) please include the following additional </w:t>
            </w:r>
            <w:proofErr w:type="gramStart"/>
            <w:r w:rsidRPr="00FD5C3C">
              <w:rPr>
                <w:rFonts w:cstheme="minorHAnsi"/>
                <w:b/>
                <w:bCs/>
                <w:color w:val="000000" w:themeColor="text1"/>
                <w:shd w:val="clear" w:color="auto" w:fill="FFFFFF"/>
              </w:rPr>
              <w:t>wording;</w:t>
            </w:r>
            <w:proofErr w:type="gramEnd"/>
          </w:p>
          <w:p w14:paraId="0CF2CCB8" w14:textId="12BD2F1D" w:rsidR="00FD5C3C" w:rsidRDefault="00FD5C3C" w:rsidP="00FD5C3C">
            <w:pPr>
              <w:ind w:left="720"/>
              <w:rPr>
                <w:color w:val="000000" w:themeColor="text1"/>
              </w:rPr>
            </w:pPr>
            <w:r>
              <w:rPr>
                <w:rFonts w:cstheme="minorHAnsi"/>
                <w:i/>
                <w:iCs/>
                <w:color w:val="000000" w:themeColor="text1"/>
                <w:u w:val="single"/>
              </w:rPr>
              <w:t>“</w:t>
            </w:r>
            <w:r w:rsidRPr="004E41AF">
              <w:rPr>
                <w:rFonts w:cstheme="minorHAnsi"/>
                <w:i/>
                <w:iCs/>
                <w:color w:val="000000" w:themeColor="text1"/>
                <w:u w:val="single"/>
              </w:rPr>
              <w:t xml:space="preserve">The layout of </w:t>
            </w:r>
            <w:r>
              <w:rPr>
                <w:rFonts w:cstheme="minorHAnsi"/>
                <w:i/>
                <w:iCs/>
                <w:color w:val="000000" w:themeColor="text1"/>
                <w:u w:val="single"/>
              </w:rPr>
              <w:t>‘sensitive residences’</w:t>
            </w:r>
            <w:r w:rsidRPr="004E41AF">
              <w:rPr>
                <w:rFonts w:cstheme="minorHAnsi"/>
                <w:i/>
                <w:iCs/>
                <w:color w:val="000000" w:themeColor="text1"/>
                <w:u w:val="single"/>
              </w:rPr>
              <w:t xml:space="preserve"> for any site allocation with</w:t>
            </w:r>
            <w:r>
              <w:rPr>
                <w:rFonts w:cstheme="minorHAnsi"/>
                <w:i/>
                <w:iCs/>
                <w:color w:val="000000" w:themeColor="text1"/>
                <w:u w:val="single"/>
              </w:rPr>
              <w:t>in</w:t>
            </w:r>
            <w:r w:rsidRPr="004E41AF">
              <w:rPr>
                <w:rFonts w:cstheme="minorHAnsi"/>
                <w:i/>
                <w:iCs/>
                <w:color w:val="000000" w:themeColor="text1"/>
                <w:u w:val="single"/>
              </w:rPr>
              <w:t xml:space="preserve"> 500m of an operational wastewater treatment works should be informed by an odour assessment to be undertaken in consultation with statutory wastewater operator for the works.</w:t>
            </w:r>
            <w:r>
              <w:rPr>
                <w:rFonts w:cstheme="minorHAnsi"/>
                <w:i/>
                <w:iCs/>
                <w:color w:val="000000" w:themeColor="text1"/>
                <w:u w:val="single"/>
              </w:rPr>
              <w:t>”</w:t>
            </w:r>
          </w:p>
          <w:p w14:paraId="776A35F7" w14:textId="77777777" w:rsidR="001F7392" w:rsidRPr="001F7392" w:rsidRDefault="001F7392" w:rsidP="00D50D6A">
            <w:pPr>
              <w:rPr>
                <w:rFonts w:ascii="Gill Sans Nova" w:hAnsi="Gill Sans Nova"/>
                <w:sz w:val="24"/>
                <w:szCs w:val="24"/>
              </w:rPr>
            </w:pPr>
          </w:p>
        </w:tc>
      </w:tr>
      <w:tr w:rsidR="001F7392" w:rsidRPr="00560C90" w14:paraId="56B8D07D" w14:textId="77777777" w:rsidTr="00097681">
        <w:trPr>
          <w:trHeight w:val="2788"/>
        </w:trPr>
        <w:tc>
          <w:tcPr>
            <w:tcW w:w="1167" w:type="dxa"/>
          </w:tcPr>
          <w:p w14:paraId="2BF15EA4" w14:textId="05737A04" w:rsidR="001F7392" w:rsidRPr="001F7392" w:rsidRDefault="00540E08" w:rsidP="00D50D6A">
            <w:pPr>
              <w:rPr>
                <w:rFonts w:ascii="Gill Sans Nova" w:hAnsi="Gill Sans Nova"/>
                <w:sz w:val="24"/>
                <w:szCs w:val="24"/>
              </w:rPr>
            </w:pPr>
            <w:r>
              <w:rPr>
                <w:rFonts w:ascii="Gill Sans Nova" w:hAnsi="Gill Sans Nova"/>
                <w:sz w:val="24"/>
                <w:szCs w:val="24"/>
              </w:rPr>
              <w:t>Q69</w:t>
            </w:r>
          </w:p>
        </w:tc>
        <w:tc>
          <w:tcPr>
            <w:tcW w:w="7863" w:type="dxa"/>
          </w:tcPr>
          <w:p w14:paraId="672914B1" w14:textId="77777777" w:rsidR="001F7392" w:rsidRDefault="00540E08" w:rsidP="00D50D6A">
            <w:pPr>
              <w:rPr>
                <w:rFonts w:ascii="Gill Sans Nova" w:hAnsi="Gill Sans Nova"/>
                <w:sz w:val="24"/>
                <w:szCs w:val="24"/>
              </w:rPr>
            </w:pPr>
            <w:r>
              <w:rPr>
                <w:rFonts w:ascii="Gill Sans Nova" w:hAnsi="Gill Sans Nova"/>
                <w:sz w:val="24"/>
                <w:szCs w:val="24"/>
              </w:rPr>
              <w:t>Any other issues or comments?</w:t>
            </w:r>
          </w:p>
          <w:p w14:paraId="1048A362" w14:textId="77777777" w:rsidR="00540E08" w:rsidRDefault="00540E08" w:rsidP="00D50D6A">
            <w:pPr>
              <w:rPr>
                <w:rFonts w:ascii="Gill Sans Nova" w:hAnsi="Gill Sans Nova"/>
                <w:sz w:val="24"/>
                <w:szCs w:val="24"/>
              </w:rPr>
            </w:pPr>
          </w:p>
          <w:p w14:paraId="63AACB09" w14:textId="35532BCD" w:rsidR="00C21AA6" w:rsidRPr="006948D5" w:rsidRDefault="00C21AA6" w:rsidP="00D50D6A">
            <w:pPr>
              <w:rPr>
                <w:rFonts w:cstheme="minorHAnsi"/>
                <w:b/>
                <w:bCs/>
                <w:color w:val="000000" w:themeColor="text1"/>
                <w:shd w:val="clear" w:color="auto" w:fill="FFFFFF"/>
              </w:rPr>
            </w:pPr>
            <w:r w:rsidRPr="00C21AA6">
              <w:rPr>
                <w:rFonts w:cstheme="minorHAnsi"/>
                <w:color w:val="000000" w:themeColor="text1"/>
                <w:shd w:val="clear" w:color="auto" w:fill="FFFFFF"/>
              </w:rPr>
              <w:t xml:space="preserve">All site allocations should be proposed in locations where </w:t>
            </w:r>
            <w:r w:rsidR="006948D5">
              <w:rPr>
                <w:rFonts w:cstheme="minorHAnsi"/>
                <w:color w:val="000000" w:themeColor="text1"/>
                <w:shd w:val="clear" w:color="auto" w:fill="FFFFFF"/>
              </w:rPr>
              <w:t>utilities</w:t>
            </w:r>
            <w:r w:rsidRPr="00C21AA6">
              <w:rPr>
                <w:rFonts w:cstheme="minorHAnsi"/>
                <w:color w:val="000000" w:themeColor="text1"/>
                <w:shd w:val="clear" w:color="auto" w:fill="FFFFFF"/>
              </w:rPr>
              <w:t xml:space="preserve"> can provide for the forecasted needs of the development without prejudicing existing or future utility provision necessary to support growth. </w:t>
            </w:r>
            <w:r w:rsidR="006948D5" w:rsidRPr="006948D5">
              <w:rPr>
                <w:rFonts w:cstheme="minorHAnsi"/>
                <w:b/>
                <w:bCs/>
                <w:color w:val="000000" w:themeColor="text1"/>
                <w:shd w:val="clear" w:color="auto" w:fill="FFFFFF"/>
              </w:rPr>
              <w:t xml:space="preserve">Southern Water therefore requests </w:t>
            </w:r>
            <w:r w:rsidR="006948D5">
              <w:rPr>
                <w:rFonts w:cstheme="minorHAnsi"/>
                <w:b/>
                <w:bCs/>
                <w:color w:val="000000" w:themeColor="text1"/>
                <w:shd w:val="clear" w:color="auto" w:fill="FFFFFF"/>
              </w:rPr>
              <w:t xml:space="preserve">the following </w:t>
            </w:r>
            <w:r w:rsidR="006948D5" w:rsidRPr="006948D5">
              <w:rPr>
                <w:rFonts w:cstheme="minorHAnsi"/>
                <w:b/>
                <w:bCs/>
                <w:color w:val="000000" w:themeColor="text1"/>
                <w:shd w:val="clear" w:color="auto" w:fill="FFFFFF"/>
              </w:rPr>
              <w:t>additional policy wording in the Regulation 19 draft of the Local Plan:</w:t>
            </w:r>
          </w:p>
          <w:p w14:paraId="526C2510" w14:textId="77777777" w:rsidR="009F3456" w:rsidRPr="006C173D" w:rsidRDefault="00A67234" w:rsidP="006948D5">
            <w:pPr>
              <w:ind w:left="720"/>
              <w:rPr>
                <w:rFonts w:cstheme="minorHAnsi"/>
                <w:i/>
                <w:iCs/>
                <w:color w:val="000000" w:themeColor="text1"/>
                <w:u w:val="single"/>
                <w:shd w:val="clear" w:color="auto" w:fill="FFFFFF"/>
              </w:rPr>
            </w:pPr>
            <w:r w:rsidRPr="006C173D">
              <w:rPr>
                <w:rFonts w:cstheme="minorHAnsi"/>
                <w:i/>
                <w:iCs/>
                <w:color w:val="000000" w:themeColor="text1"/>
                <w:u w:val="single"/>
                <w:shd w:val="clear" w:color="auto" w:fill="FFFFFF"/>
              </w:rPr>
              <w:t>The utility network should be protected and development proposals that would compromise existing utilities infrastructure, or encroach on future connections for utilities, will be refused. Opportunities should be sought to safeguard the provision of utilities wherever possible.</w:t>
            </w:r>
          </w:p>
          <w:p w14:paraId="65C87837" w14:textId="52C41703" w:rsidR="006948D5" w:rsidRPr="006948D5" w:rsidRDefault="006948D5" w:rsidP="006948D5">
            <w:pPr>
              <w:ind w:left="720"/>
              <w:rPr>
                <w:rFonts w:cstheme="minorHAnsi"/>
                <w:i/>
                <w:iCs/>
                <w:color w:val="000000" w:themeColor="text1"/>
                <w:shd w:val="clear" w:color="auto" w:fill="FFFFFF"/>
              </w:rPr>
            </w:pPr>
          </w:p>
        </w:tc>
      </w:tr>
    </w:tbl>
    <w:p w14:paraId="7FC3D5FD" w14:textId="2B0DB88E" w:rsidR="00B34023" w:rsidRPr="001F7392" w:rsidRDefault="00B34023" w:rsidP="00DD747A">
      <w:pPr>
        <w:spacing w:before="120"/>
        <w:rPr>
          <w:rFonts w:ascii="Gill Sans Nova" w:hAnsi="Gill Sans Nova"/>
          <w:sz w:val="24"/>
          <w:szCs w:val="24"/>
        </w:rPr>
      </w:pPr>
    </w:p>
    <w:sectPr w:rsidR="00B34023" w:rsidRPr="001F7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Nova">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70"/>
    <w:multiLevelType w:val="multilevel"/>
    <w:tmpl w:val="C9229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3C39"/>
    <w:multiLevelType w:val="multilevel"/>
    <w:tmpl w:val="407AF3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043C4"/>
    <w:multiLevelType w:val="multilevel"/>
    <w:tmpl w:val="E346B60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D7F62"/>
    <w:multiLevelType w:val="multilevel"/>
    <w:tmpl w:val="5AD4E13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C4D15"/>
    <w:multiLevelType w:val="multilevel"/>
    <w:tmpl w:val="CF604C2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A409E"/>
    <w:multiLevelType w:val="multilevel"/>
    <w:tmpl w:val="788C148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221647"/>
    <w:multiLevelType w:val="multilevel"/>
    <w:tmpl w:val="A940A67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06355"/>
    <w:multiLevelType w:val="multilevel"/>
    <w:tmpl w:val="DD6AC63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B02DD"/>
    <w:multiLevelType w:val="multilevel"/>
    <w:tmpl w:val="0F96629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0E6EDE"/>
    <w:multiLevelType w:val="multilevel"/>
    <w:tmpl w:val="34C26F6E"/>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5344F2"/>
    <w:multiLevelType w:val="multilevel"/>
    <w:tmpl w:val="8DA679F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8D058E"/>
    <w:multiLevelType w:val="multilevel"/>
    <w:tmpl w:val="758E65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72946"/>
    <w:multiLevelType w:val="multilevel"/>
    <w:tmpl w:val="26C4715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772533"/>
    <w:multiLevelType w:val="multilevel"/>
    <w:tmpl w:val="7772DB8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450D5"/>
    <w:multiLevelType w:val="multilevel"/>
    <w:tmpl w:val="69845A0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718D7"/>
    <w:multiLevelType w:val="multilevel"/>
    <w:tmpl w:val="45AC2A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F11DB8"/>
    <w:multiLevelType w:val="multilevel"/>
    <w:tmpl w:val="15BAF47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20200B0"/>
    <w:multiLevelType w:val="multilevel"/>
    <w:tmpl w:val="F790F4E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17050C"/>
    <w:multiLevelType w:val="multilevel"/>
    <w:tmpl w:val="93268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B41AF1"/>
    <w:multiLevelType w:val="multilevel"/>
    <w:tmpl w:val="A81491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2570FA"/>
    <w:multiLevelType w:val="multilevel"/>
    <w:tmpl w:val="E69CAAF4"/>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2A7D7B"/>
    <w:multiLevelType w:val="multilevel"/>
    <w:tmpl w:val="72DA98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7A2A27"/>
    <w:multiLevelType w:val="multilevel"/>
    <w:tmpl w:val="982C6A3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D84FFC"/>
    <w:multiLevelType w:val="multilevel"/>
    <w:tmpl w:val="96D00E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F05B32"/>
    <w:multiLevelType w:val="multilevel"/>
    <w:tmpl w:val="AC82844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213AC2"/>
    <w:multiLevelType w:val="multilevel"/>
    <w:tmpl w:val="C284E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B756E9"/>
    <w:multiLevelType w:val="multilevel"/>
    <w:tmpl w:val="F4888E6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921113"/>
    <w:multiLevelType w:val="multilevel"/>
    <w:tmpl w:val="94C2789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D46098"/>
    <w:multiLevelType w:val="multilevel"/>
    <w:tmpl w:val="CC0C940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CD3508"/>
    <w:multiLevelType w:val="multilevel"/>
    <w:tmpl w:val="890069C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0C1517"/>
    <w:multiLevelType w:val="multilevel"/>
    <w:tmpl w:val="7BC816C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3832BA"/>
    <w:multiLevelType w:val="multilevel"/>
    <w:tmpl w:val="A55067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7C552A"/>
    <w:multiLevelType w:val="multilevel"/>
    <w:tmpl w:val="06960B2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0D3C78"/>
    <w:multiLevelType w:val="multilevel"/>
    <w:tmpl w:val="2C1EFE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482101"/>
    <w:multiLevelType w:val="multilevel"/>
    <w:tmpl w:val="C6F681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E16577"/>
    <w:multiLevelType w:val="multilevel"/>
    <w:tmpl w:val="8F2AA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052457"/>
    <w:multiLevelType w:val="multilevel"/>
    <w:tmpl w:val="9F10A4E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384907"/>
    <w:multiLevelType w:val="multilevel"/>
    <w:tmpl w:val="93AEF246"/>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B667C2"/>
    <w:multiLevelType w:val="multilevel"/>
    <w:tmpl w:val="B8CE56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2575A7"/>
    <w:multiLevelType w:val="multilevel"/>
    <w:tmpl w:val="A6C8EB9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3A18F0"/>
    <w:multiLevelType w:val="multilevel"/>
    <w:tmpl w:val="E9005DF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8A1CA3"/>
    <w:multiLevelType w:val="multilevel"/>
    <w:tmpl w:val="9C8047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3A7579"/>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F920B4"/>
    <w:multiLevelType w:val="multilevel"/>
    <w:tmpl w:val="ABC2BF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7184E"/>
    <w:multiLevelType w:val="multilevel"/>
    <w:tmpl w:val="2B3CF8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8F55CC"/>
    <w:multiLevelType w:val="multilevel"/>
    <w:tmpl w:val="63460DC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615640"/>
    <w:multiLevelType w:val="multilevel"/>
    <w:tmpl w:val="2AD81136"/>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2E60F8F"/>
    <w:multiLevelType w:val="multilevel"/>
    <w:tmpl w:val="1552397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D8495C"/>
    <w:multiLevelType w:val="multilevel"/>
    <w:tmpl w:val="2112081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364FED"/>
    <w:multiLevelType w:val="multilevel"/>
    <w:tmpl w:val="D87E0EA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53275E"/>
    <w:multiLevelType w:val="multilevel"/>
    <w:tmpl w:val="0CDA5CF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1A30B7"/>
    <w:multiLevelType w:val="multilevel"/>
    <w:tmpl w:val="18F4938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7345E4"/>
    <w:multiLevelType w:val="multilevel"/>
    <w:tmpl w:val="19F4FB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EE0ACE"/>
    <w:multiLevelType w:val="multilevel"/>
    <w:tmpl w:val="4A08A87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3466C5"/>
    <w:multiLevelType w:val="multilevel"/>
    <w:tmpl w:val="BFD8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D91DB1"/>
    <w:multiLevelType w:val="multilevel"/>
    <w:tmpl w:val="E77AB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AD5A91"/>
    <w:multiLevelType w:val="multilevel"/>
    <w:tmpl w:val="5B1229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C441A8"/>
    <w:multiLevelType w:val="multilevel"/>
    <w:tmpl w:val="19B2410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131935"/>
    <w:multiLevelType w:val="multilevel"/>
    <w:tmpl w:val="968AAB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3C5253"/>
    <w:multiLevelType w:val="multilevel"/>
    <w:tmpl w:val="1C5685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2E5CBE"/>
    <w:multiLevelType w:val="multilevel"/>
    <w:tmpl w:val="3EFA4C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8A0433"/>
    <w:multiLevelType w:val="multilevel"/>
    <w:tmpl w:val="B59CA4F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DF21D42"/>
    <w:multiLevelType w:val="multilevel"/>
    <w:tmpl w:val="6C1AA19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CE4FC9"/>
    <w:multiLevelType w:val="multilevel"/>
    <w:tmpl w:val="177E8FC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4570D5C"/>
    <w:multiLevelType w:val="multilevel"/>
    <w:tmpl w:val="86640F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F178BF"/>
    <w:multiLevelType w:val="multilevel"/>
    <w:tmpl w:val="F74CEA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B71CAB"/>
    <w:multiLevelType w:val="multilevel"/>
    <w:tmpl w:val="01C2B1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F02625"/>
    <w:multiLevelType w:val="multilevel"/>
    <w:tmpl w:val="244E10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713384"/>
    <w:multiLevelType w:val="multilevel"/>
    <w:tmpl w:val="269A28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7235B7"/>
    <w:multiLevelType w:val="multilevel"/>
    <w:tmpl w:val="D11E13A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AF50FB"/>
    <w:multiLevelType w:val="multilevel"/>
    <w:tmpl w:val="FDE86D8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491711">
    <w:abstractNumId w:val="5"/>
  </w:num>
  <w:num w:numId="2" w16cid:durableId="1088693857">
    <w:abstractNumId w:val="1"/>
  </w:num>
  <w:num w:numId="3" w16cid:durableId="1115443657">
    <w:abstractNumId w:val="68"/>
  </w:num>
  <w:num w:numId="4" w16cid:durableId="1128090131">
    <w:abstractNumId w:val="49"/>
  </w:num>
  <w:num w:numId="5" w16cid:durableId="1141843676">
    <w:abstractNumId w:val="32"/>
  </w:num>
  <w:num w:numId="6" w16cid:durableId="1160998449">
    <w:abstractNumId w:val="43"/>
  </w:num>
  <w:num w:numId="7" w16cid:durableId="1200045903">
    <w:abstractNumId w:val="62"/>
  </w:num>
  <w:num w:numId="8" w16cid:durableId="1229536840">
    <w:abstractNumId w:val="57"/>
  </w:num>
  <w:num w:numId="9" w16cid:durableId="1235551278">
    <w:abstractNumId w:val="16"/>
  </w:num>
  <w:num w:numId="10" w16cid:durableId="1242443248">
    <w:abstractNumId w:val="48"/>
  </w:num>
  <w:num w:numId="11" w16cid:durableId="1321886437">
    <w:abstractNumId w:val="12"/>
  </w:num>
  <w:num w:numId="12" w16cid:durableId="132455782">
    <w:abstractNumId w:val="21"/>
  </w:num>
  <w:num w:numId="13" w16cid:durableId="1350715230">
    <w:abstractNumId w:val="54"/>
  </w:num>
  <w:num w:numId="14" w16cid:durableId="1415130277">
    <w:abstractNumId w:val="27"/>
  </w:num>
  <w:num w:numId="15" w16cid:durableId="1424764792">
    <w:abstractNumId w:val="4"/>
  </w:num>
  <w:num w:numId="16" w16cid:durableId="1461995082">
    <w:abstractNumId w:val="42"/>
  </w:num>
  <w:num w:numId="17" w16cid:durableId="1471557478">
    <w:abstractNumId w:val="45"/>
  </w:num>
  <w:num w:numId="18" w16cid:durableId="1524709181">
    <w:abstractNumId w:val="26"/>
  </w:num>
  <w:num w:numId="19" w16cid:durableId="1538160872">
    <w:abstractNumId w:val="11"/>
  </w:num>
  <w:num w:numId="20" w16cid:durableId="1539857681">
    <w:abstractNumId w:val="6"/>
  </w:num>
  <w:num w:numId="21" w16cid:durableId="1559823768">
    <w:abstractNumId w:val="69"/>
  </w:num>
  <w:num w:numId="22" w16cid:durableId="1571498383">
    <w:abstractNumId w:val="25"/>
  </w:num>
  <w:num w:numId="23" w16cid:durableId="1598828152">
    <w:abstractNumId w:val="41"/>
  </w:num>
  <w:num w:numId="24" w16cid:durableId="1615166507">
    <w:abstractNumId w:val="46"/>
  </w:num>
  <w:num w:numId="25" w16cid:durableId="1616794608">
    <w:abstractNumId w:val="33"/>
  </w:num>
  <w:num w:numId="26" w16cid:durableId="1709452293">
    <w:abstractNumId w:val="20"/>
  </w:num>
  <w:num w:numId="27" w16cid:durableId="1747612626">
    <w:abstractNumId w:val="36"/>
  </w:num>
  <w:num w:numId="28" w16cid:durableId="1752774412">
    <w:abstractNumId w:val="19"/>
  </w:num>
  <w:num w:numId="29" w16cid:durableId="1772507679">
    <w:abstractNumId w:val="17"/>
  </w:num>
  <w:num w:numId="30" w16cid:durableId="1773284599">
    <w:abstractNumId w:val="8"/>
  </w:num>
  <w:num w:numId="31" w16cid:durableId="1787307805">
    <w:abstractNumId w:val="35"/>
  </w:num>
  <w:num w:numId="32" w16cid:durableId="1829129811">
    <w:abstractNumId w:val="67"/>
  </w:num>
  <w:num w:numId="33" w16cid:durableId="1869488548">
    <w:abstractNumId w:val="30"/>
  </w:num>
  <w:num w:numId="34" w16cid:durableId="1882860957">
    <w:abstractNumId w:val="51"/>
  </w:num>
  <w:num w:numId="35" w16cid:durableId="1975793382">
    <w:abstractNumId w:val="52"/>
  </w:num>
  <w:num w:numId="36" w16cid:durableId="2017417337">
    <w:abstractNumId w:val="24"/>
  </w:num>
  <w:num w:numId="37" w16cid:durableId="2025477993">
    <w:abstractNumId w:val="60"/>
  </w:num>
  <w:num w:numId="38" w16cid:durableId="2106488483">
    <w:abstractNumId w:val="34"/>
  </w:num>
  <w:num w:numId="39" w16cid:durableId="2108647608">
    <w:abstractNumId w:val="56"/>
  </w:num>
  <w:num w:numId="40" w16cid:durableId="2111848919">
    <w:abstractNumId w:val="47"/>
  </w:num>
  <w:num w:numId="41" w16cid:durableId="215314963">
    <w:abstractNumId w:val="39"/>
  </w:num>
  <w:num w:numId="42" w16cid:durableId="232589461">
    <w:abstractNumId w:val="53"/>
  </w:num>
  <w:num w:numId="43" w16cid:durableId="246815452">
    <w:abstractNumId w:val="65"/>
  </w:num>
  <w:num w:numId="44" w16cid:durableId="306054988">
    <w:abstractNumId w:val="13"/>
  </w:num>
  <w:num w:numId="45" w16cid:durableId="306398230">
    <w:abstractNumId w:val="59"/>
  </w:num>
  <w:num w:numId="46" w16cid:durableId="335694110">
    <w:abstractNumId w:val="15"/>
  </w:num>
  <w:num w:numId="47" w16cid:durableId="365835839">
    <w:abstractNumId w:val="37"/>
  </w:num>
  <w:num w:numId="48" w16cid:durableId="366300111">
    <w:abstractNumId w:val="7"/>
  </w:num>
  <w:num w:numId="49" w16cid:durableId="481698191">
    <w:abstractNumId w:val="63"/>
  </w:num>
  <w:num w:numId="50" w16cid:durableId="500895490">
    <w:abstractNumId w:val="66"/>
  </w:num>
  <w:num w:numId="51" w16cid:durableId="514999725">
    <w:abstractNumId w:val="38"/>
  </w:num>
  <w:num w:numId="52" w16cid:durableId="542012973">
    <w:abstractNumId w:val="23"/>
  </w:num>
  <w:num w:numId="53" w16cid:durableId="557476156">
    <w:abstractNumId w:val="31"/>
  </w:num>
  <w:num w:numId="54" w16cid:durableId="573977237">
    <w:abstractNumId w:val="18"/>
  </w:num>
  <w:num w:numId="55" w16cid:durableId="621424878">
    <w:abstractNumId w:val="50"/>
  </w:num>
  <w:num w:numId="56" w16cid:durableId="680818181">
    <w:abstractNumId w:val="70"/>
  </w:num>
  <w:num w:numId="57" w16cid:durableId="689260691">
    <w:abstractNumId w:val="0"/>
  </w:num>
  <w:num w:numId="58" w16cid:durableId="715085376">
    <w:abstractNumId w:val="2"/>
  </w:num>
  <w:num w:numId="59" w16cid:durableId="717515816">
    <w:abstractNumId w:val="10"/>
  </w:num>
  <w:num w:numId="60" w16cid:durableId="723792071">
    <w:abstractNumId w:val="40"/>
  </w:num>
  <w:num w:numId="61" w16cid:durableId="746459937">
    <w:abstractNumId w:val="29"/>
  </w:num>
  <w:num w:numId="62" w16cid:durableId="805662882">
    <w:abstractNumId w:val="58"/>
  </w:num>
  <w:num w:numId="63" w16cid:durableId="813060110">
    <w:abstractNumId w:val="14"/>
  </w:num>
  <w:num w:numId="64" w16cid:durableId="822046727">
    <w:abstractNumId w:val="61"/>
  </w:num>
  <w:num w:numId="65" w16cid:durableId="887760070">
    <w:abstractNumId w:val="22"/>
  </w:num>
  <w:num w:numId="66" w16cid:durableId="921794650">
    <w:abstractNumId w:val="44"/>
  </w:num>
  <w:num w:numId="67" w16cid:durableId="940575155">
    <w:abstractNumId w:val="64"/>
  </w:num>
  <w:num w:numId="68" w16cid:durableId="949553762">
    <w:abstractNumId w:val="9"/>
  </w:num>
  <w:num w:numId="69" w16cid:durableId="977881267">
    <w:abstractNumId w:val="28"/>
  </w:num>
  <w:num w:numId="70" w16cid:durableId="987244811">
    <w:abstractNumId w:val="3"/>
  </w:num>
  <w:num w:numId="71" w16cid:durableId="999891398">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9D"/>
    <w:rsid w:val="00016676"/>
    <w:rsid w:val="00033348"/>
    <w:rsid w:val="000375A7"/>
    <w:rsid w:val="000430D9"/>
    <w:rsid w:val="00067B02"/>
    <w:rsid w:val="000747DB"/>
    <w:rsid w:val="00097681"/>
    <w:rsid w:val="000A1D52"/>
    <w:rsid w:val="000A5550"/>
    <w:rsid w:val="000C19A2"/>
    <w:rsid w:val="000C2CD6"/>
    <w:rsid w:val="000C5BD6"/>
    <w:rsid w:val="000C6926"/>
    <w:rsid w:val="00102FA9"/>
    <w:rsid w:val="00114B2F"/>
    <w:rsid w:val="00137C92"/>
    <w:rsid w:val="00144599"/>
    <w:rsid w:val="00152A53"/>
    <w:rsid w:val="00152D0B"/>
    <w:rsid w:val="0016458C"/>
    <w:rsid w:val="00164761"/>
    <w:rsid w:val="0017002E"/>
    <w:rsid w:val="001856E9"/>
    <w:rsid w:val="001A2144"/>
    <w:rsid w:val="001C2527"/>
    <w:rsid w:val="001E3B44"/>
    <w:rsid w:val="001F7392"/>
    <w:rsid w:val="002127AB"/>
    <w:rsid w:val="00224378"/>
    <w:rsid w:val="002317D0"/>
    <w:rsid w:val="00231B5B"/>
    <w:rsid w:val="00244B20"/>
    <w:rsid w:val="00261644"/>
    <w:rsid w:val="00270DAF"/>
    <w:rsid w:val="002760C6"/>
    <w:rsid w:val="002B0A84"/>
    <w:rsid w:val="002E0DBF"/>
    <w:rsid w:val="002E0EC5"/>
    <w:rsid w:val="002E3D53"/>
    <w:rsid w:val="002F0A2F"/>
    <w:rsid w:val="002F2312"/>
    <w:rsid w:val="0031098B"/>
    <w:rsid w:val="003348C4"/>
    <w:rsid w:val="0036624C"/>
    <w:rsid w:val="00370053"/>
    <w:rsid w:val="003978B5"/>
    <w:rsid w:val="003B14B5"/>
    <w:rsid w:val="003C5250"/>
    <w:rsid w:val="003D17EB"/>
    <w:rsid w:val="003D2127"/>
    <w:rsid w:val="003F14AC"/>
    <w:rsid w:val="003F643B"/>
    <w:rsid w:val="003F6F5B"/>
    <w:rsid w:val="003F749B"/>
    <w:rsid w:val="004066CD"/>
    <w:rsid w:val="004142EE"/>
    <w:rsid w:val="00414774"/>
    <w:rsid w:val="00433055"/>
    <w:rsid w:val="00434202"/>
    <w:rsid w:val="004361D5"/>
    <w:rsid w:val="00452146"/>
    <w:rsid w:val="00460B6D"/>
    <w:rsid w:val="0049529C"/>
    <w:rsid w:val="004A08D1"/>
    <w:rsid w:val="004C7424"/>
    <w:rsid w:val="004D0645"/>
    <w:rsid w:val="004E41AF"/>
    <w:rsid w:val="004F0773"/>
    <w:rsid w:val="004F275E"/>
    <w:rsid w:val="004F3394"/>
    <w:rsid w:val="004F4C5B"/>
    <w:rsid w:val="00507DD5"/>
    <w:rsid w:val="00512B68"/>
    <w:rsid w:val="00524739"/>
    <w:rsid w:val="005253E9"/>
    <w:rsid w:val="00527243"/>
    <w:rsid w:val="00530383"/>
    <w:rsid w:val="00540E08"/>
    <w:rsid w:val="005441FD"/>
    <w:rsid w:val="005536F3"/>
    <w:rsid w:val="00560C90"/>
    <w:rsid w:val="005A76BF"/>
    <w:rsid w:val="005D6261"/>
    <w:rsid w:val="005D7D5B"/>
    <w:rsid w:val="006144E4"/>
    <w:rsid w:val="006419F1"/>
    <w:rsid w:val="006422E8"/>
    <w:rsid w:val="00660E37"/>
    <w:rsid w:val="006747E2"/>
    <w:rsid w:val="00680CFC"/>
    <w:rsid w:val="00682782"/>
    <w:rsid w:val="006948D5"/>
    <w:rsid w:val="00695FCB"/>
    <w:rsid w:val="00696FA0"/>
    <w:rsid w:val="006A51A7"/>
    <w:rsid w:val="006A6A31"/>
    <w:rsid w:val="006B775B"/>
    <w:rsid w:val="006C1260"/>
    <w:rsid w:val="006C173D"/>
    <w:rsid w:val="006D428C"/>
    <w:rsid w:val="006E13EA"/>
    <w:rsid w:val="006F251B"/>
    <w:rsid w:val="007144CD"/>
    <w:rsid w:val="00725A9E"/>
    <w:rsid w:val="0072755A"/>
    <w:rsid w:val="0074134C"/>
    <w:rsid w:val="00756F2F"/>
    <w:rsid w:val="007604D0"/>
    <w:rsid w:val="007803BC"/>
    <w:rsid w:val="00784B16"/>
    <w:rsid w:val="00786F5C"/>
    <w:rsid w:val="007B1061"/>
    <w:rsid w:val="007C4C61"/>
    <w:rsid w:val="007D2EE6"/>
    <w:rsid w:val="007D41EB"/>
    <w:rsid w:val="007D5B4E"/>
    <w:rsid w:val="007D64D1"/>
    <w:rsid w:val="007F49EF"/>
    <w:rsid w:val="007F74D6"/>
    <w:rsid w:val="008035C0"/>
    <w:rsid w:val="00817DFC"/>
    <w:rsid w:val="00841315"/>
    <w:rsid w:val="008463B8"/>
    <w:rsid w:val="00846A07"/>
    <w:rsid w:val="0085050E"/>
    <w:rsid w:val="00852A60"/>
    <w:rsid w:val="00865B26"/>
    <w:rsid w:val="00895DCA"/>
    <w:rsid w:val="008B3185"/>
    <w:rsid w:val="008C01FA"/>
    <w:rsid w:val="008C0828"/>
    <w:rsid w:val="008C410E"/>
    <w:rsid w:val="008C4549"/>
    <w:rsid w:val="008D113D"/>
    <w:rsid w:val="008D3155"/>
    <w:rsid w:val="008E14C1"/>
    <w:rsid w:val="00903F2F"/>
    <w:rsid w:val="00923C7C"/>
    <w:rsid w:val="00924D7A"/>
    <w:rsid w:val="0093091E"/>
    <w:rsid w:val="00933604"/>
    <w:rsid w:val="009405F8"/>
    <w:rsid w:val="00967D20"/>
    <w:rsid w:val="00984AC2"/>
    <w:rsid w:val="009A1361"/>
    <w:rsid w:val="009A23A3"/>
    <w:rsid w:val="009A2491"/>
    <w:rsid w:val="009A6F4F"/>
    <w:rsid w:val="009F3456"/>
    <w:rsid w:val="00A17F2C"/>
    <w:rsid w:val="00A212B7"/>
    <w:rsid w:val="00A34E37"/>
    <w:rsid w:val="00A53FB1"/>
    <w:rsid w:val="00A64A97"/>
    <w:rsid w:val="00A67234"/>
    <w:rsid w:val="00A91F02"/>
    <w:rsid w:val="00AD35D4"/>
    <w:rsid w:val="00B009FD"/>
    <w:rsid w:val="00B02685"/>
    <w:rsid w:val="00B26741"/>
    <w:rsid w:val="00B26A49"/>
    <w:rsid w:val="00B34023"/>
    <w:rsid w:val="00B348CC"/>
    <w:rsid w:val="00B50A57"/>
    <w:rsid w:val="00B615DA"/>
    <w:rsid w:val="00B63C04"/>
    <w:rsid w:val="00B67CFC"/>
    <w:rsid w:val="00B67D01"/>
    <w:rsid w:val="00B70871"/>
    <w:rsid w:val="00B80D5C"/>
    <w:rsid w:val="00B85859"/>
    <w:rsid w:val="00B86243"/>
    <w:rsid w:val="00B94B01"/>
    <w:rsid w:val="00B96EA6"/>
    <w:rsid w:val="00BB22ED"/>
    <w:rsid w:val="00BB324C"/>
    <w:rsid w:val="00BB5549"/>
    <w:rsid w:val="00BC17FC"/>
    <w:rsid w:val="00BC6F58"/>
    <w:rsid w:val="00BD59FB"/>
    <w:rsid w:val="00BE4025"/>
    <w:rsid w:val="00BE5424"/>
    <w:rsid w:val="00BE7247"/>
    <w:rsid w:val="00C21AA6"/>
    <w:rsid w:val="00C30FE4"/>
    <w:rsid w:val="00C31D9D"/>
    <w:rsid w:val="00C32D0D"/>
    <w:rsid w:val="00C45820"/>
    <w:rsid w:val="00C549D3"/>
    <w:rsid w:val="00C62A08"/>
    <w:rsid w:val="00C96ED6"/>
    <w:rsid w:val="00C979FA"/>
    <w:rsid w:val="00CB4F39"/>
    <w:rsid w:val="00CC0178"/>
    <w:rsid w:val="00CD1496"/>
    <w:rsid w:val="00CD3343"/>
    <w:rsid w:val="00CD3552"/>
    <w:rsid w:val="00CE5B2E"/>
    <w:rsid w:val="00CF470B"/>
    <w:rsid w:val="00D1165C"/>
    <w:rsid w:val="00D31211"/>
    <w:rsid w:val="00D4215C"/>
    <w:rsid w:val="00D440F1"/>
    <w:rsid w:val="00D44921"/>
    <w:rsid w:val="00D50D6A"/>
    <w:rsid w:val="00D635DA"/>
    <w:rsid w:val="00D76E7E"/>
    <w:rsid w:val="00D93C3B"/>
    <w:rsid w:val="00DA1379"/>
    <w:rsid w:val="00DD5554"/>
    <w:rsid w:val="00DD747A"/>
    <w:rsid w:val="00DF0CD1"/>
    <w:rsid w:val="00E0112E"/>
    <w:rsid w:val="00E0372F"/>
    <w:rsid w:val="00E062CE"/>
    <w:rsid w:val="00E119A2"/>
    <w:rsid w:val="00E1467F"/>
    <w:rsid w:val="00E17F0D"/>
    <w:rsid w:val="00E47418"/>
    <w:rsid w:val="00E70247"/>
    <w:rsid w:val="00EA2714"/>
    <w:rsid w:val="00EA41CA"/>
    <w:rsid w:val="00EA5586"/>
    <w:rsid w:val="00EB581D"/>
    <w:rsid w:val="00EC1830"/>
    <w:rsid w:val="00ED4B00"/>
    <w:rsid w:val="00ED6ADC"/>
    <w:rsid w:val="00EF0425"/>
    <w:rsid w:val="00EF4184"/>
    <w:rsid w:val="00EF5D0E"/>
    <w:rsid w:val="00F119B9"/>
    <w:rsid w:val="00F245E9"/>
    <w:rsid w:val="00F32CE3"/>
    <w:rsid w:val="00F457A9"/>
    <w:rsid w:val="00F473BC"/>
    <w:rsid w:val="00F51F00"/>
    <w:rsid w:val="00FA7822"/>
    <w:rsid w:val="00FB62E4"/>
    <w:rsid w:val="00FB7570"/>
    <w:rsid w:val="00FD5C3C"/>
    <w:rsid w:val="00FE6AD7"/>
    <w:rsid w:val="03088D28"/>
    <w:rsid w:val="077C293C"/>
    <w:rsid w:val="0B8E0AF9"/>
    <w:rsid w:val="226FC1C9"/>
    <w:rsid w:val="44476881"/>
    <w:rsid w:val="50B98F5B"/>
    <w:rsid w:val="7036E69E"/>
    <w:rsid w:val="7CA34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AC3A"/>
  <w15:chartTrackingRefBased/>
  <w15:docId w15:val="{A5EE25AD-06C2-41F5-9B03-E130FF0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D9D"/>
    <w:rPr>
      <w:rFonts w:eastAsiaTheme="majorEastAsia" w:cstheme="majorBidi"/>
      <w:color w:val="272727" w:themeColor="text1" w:themeTint="D8"/>
    </w:rPr>
  </w:style>
  <w:style w:type="paragraph" w:styleId="Title">
    <w:name w:val="Title"/>
    <w:basedOn w:val="Normal"/>
    <w:next w:val="Normal"/>
    <w:link w:val="TitleChar"/>
    <w:uiPriority w:val="10"/>
    <w:qFormat/>
    <w:rsid w:val="00C31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D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D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D9D"/>
    <w:rPr>
      <w:i/>
      <w:iCs/>
      <w:color w:val="404040" w:themeColor="text1" w:themeTint="BF"/>
    </w:rPr>
  </w:style>
  <w:style w:type="paragraph" w:styleId="ListParagraph">
    <w:name w:val="List Paragraph"/>
    <w:basedOn w:val="Normal"/>
    <w:uiPriority w:val="34"/>
    <w:qFormat/>
    <w:rsid w:val="00C31D9D"/>
    <w:pPr>
      <w:ind w:left="720"/>
      <w:contextualSpacing/>
    </w:pPr>
  </w:style>
  <w:style w:type="character" w:styleId="IntenseEmphasis">
    <w:name w:val="Intense Emphasis"/>
    <w:basedOn w:val="DefaultParagraphFont"/>
    <w:uiPriority w:val="21"/>
    <w:qFormat/>
    <w:rsid w:val="00C31D9D"/>
    <w:rPr>
      <w:i/>
      <w:iCs/>
      <w:color w:val="0F4761" w:themeColor="accent1" w:themeShade="BF"/>
    </w:rPr>
  </w:style>
  <w:style w:type="paragraph" w:styleId="IntenseQuote">
    <w:name w:val="Intense Quote"/>
    <w:basedOn w:val="Normal"/>
    <w:next w:val="Normal"/>
    <w:link w:val="IntenseQuoteChar"/>
    <w:uiPriority w:val="30"/>
    <w:qFormat/>
    <w:rsid w:val="00C3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D9D"/>
    <w:rPr>
      <w:i/>
      <w:iCs/>
      <w:color w:val="0F4761" w:themeColor="accent1" w:themeShade="BF"/>
    </w:rPr>
  </w:style>
  <w:style w:type="character" w:styleId="IntenseReference">
    <w:name w:val="Intense Reference"/>
    <w:basedOn w:val="DefaultParagraphFont"/>
    <w:uiPriority w:val="32"/>
    <w:qFormat/>
    <w:rsid w:val="00C31D9D"/>
    <w:rPr>
      <w:b/>
      <w:bCs/>
      <w:smallCaps/>
      <w:color w:val="0F4761" w:themeColor="accent1" w:themeShade="BF"/>
      <w:spacing w:val="5"/>
    </w:rPr>
  </w:style>
  <w:style w:type="table" w:styleId="TableGrid">
    <w:name w:val="Table Grid"/>
    <w:basedOn w:val="TableNormal"/>
    <w:uiPriority w:val="39"/>
    <w:rsid w:val="00C3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D6A"/>
    <w:rPr>
      <w:color w:val="467886" w:themeColor="hyperlink"/>
      <w:u w:val="single"/>
    </w:rPr>
  </w:style>
  <w:style w:type="character" w:styleId="UnresolvedMention">
    <w:name w:val="Unresolved Mention"/>
    <w:basedOn w:val="DefaultParagraphFont"/>
    <w:uiPriority w:val="99"/>
    <w:semiHidden/>
    <w:unhideWhenUsed/>
    <w:rsid w:val="00D50D6A"/>
    <w:rPr>
      <w:color w:val="605E5C"/>
      <w:shd w:val="clear" w:color="auto" w:fill="E1DFDD"/>
    </w:rPr>
  </w:style>
  <w:style w:type="character" w:styleId="CommentReference">
    <w:name w:val="annotation reference"/>
    <w:basedOn w:val="DefaultParagraphFont"/>
    <w:uiPriority w:val="99"/>
    <w:semiHidden/>
    <w:unhideWhenUsed/>
    <w:rsid w:val="00C96ED6"/>
    <w:rPr>
      <w:sz w:val="16"/>
      <w:szCs w:val="16"/>
    </w:rPr>
  </w:style>
  <w:style w:type="paragraph" w:styleId="CommentText">
    <w:name w:val="annotation text"/>
    <w:basedOn w:val="Normal"/>
    <w:link w:val="CommentTextChar"/>
    <w:uiPriority w:val="99"/>
    <w:unhideWhenUsed/>
    <w:rsid w:val="00C96ED6"/>
    <w:rPr>
      <w:sz w:val="20"/>
      <w:szCs w:val="20"/>
    </w:rPr>
  </w:style>
  <w:style w:type="character" w:customStyle="1" w:styleId="CommentTextChar">
    <w:name w:val="Comment Text Char"/>
    <w:basedOn w:val="DefaultParagraphFont"/>
    <w:link w:val="CommentText"/>
    <w:uiPriority w:val="99"/>
    <w:rsid w:val="00C96ED6"/>
    <w:rPr>
      <w:sz w:val="20"/>
      <w:szCs w:val="20"/>
    </w:rPr>
  </w:style>
  <w:style w:type="paragraph" w:styleId="CommentSubject">
    <w:name w:val="annotation subject"/>
    <w:basedOn w:val="CommentText"/>
    <w:next w:val="CommentText"/>
    <w:link w:val="CommentSubjectChar"/>
    <w:uiPriority w:val="99"/>
    <w:semiHidden/>
    <w:unhideWhenUsed/>
    <w:rsid w:val="00C96ED6"/>
    <w:rPr>
      <w:b/>
      <w:bCs/>
    </w:rPr>
  </w:style>
  <w:style w:type="character" w:customStyle="1" w:styleId="CommentSubjectChar">
    <w:name w:val="Comment Subject Char"/>
    <w:basedOn w:val="CommentTextChar"/>
    <w:link w:val="CommentSubject"/>
    <w:uiPriority w:val="99"/>
    <w:semiHidden/>
    <w:rsid w:val="00C96ED6"/>
    <w:rPr>
      <w:b/>
      <w:bCs/>
      <w:sz w:val="20"/>
      <w:szCs w:val="20"/>
    </w:rPr>
  </w:style>
  <w:style w:type="paragraph" w:styleId="Revision">
    <w:name w:val="Revision"/>
    <w:hidden/>
    <w:uiPriority w:val="99"/>
    <w:semiHidden/>
    <w:rsid w:val="0015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ernwater.co.uk/building-and-developing/planning-your-development/pre-planning-enquiries/" TargetMode="External"/><Relationship Id="rId18" Type="http://schemas.openxmlformats.org/officeDocument/2006/relationships/hyperlink" Target="https://www.southernwater.co.uk/building-and-developing/planning-your-development/pre-planning-enquiries/" TargetMode="External"/><Relationship Id="rId26" Type="http://schemas.openxmlformats.org/officeDocument/2006/relationships/hyperlink" Target="https://www.southernwater.co.uk/building-and-developing/planning-your-development/pre-planning-enquiries/" TargetMode="External"/><Relationship Id="rId3" Type="http://schemas.openxmlformats.org/officeDocument/2006/relationships/customXml" Target="../customXml/item3.xml"/><Relationship Id="rId21" Type="http://schemas.openxmlformats.org/officeDocument/2006/relationships/hyperlink" Target="https://www.southernwater.co.uk/building-and-developing/planning-your-development/pre-planning-enquiri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outhernwater.co.uk/building-and-developing/planning-your-development/pre-planning-enquiries/" TargetMode="External"/><Relationship Id="rId17" Type="http://schemas.openxmlformats.org/officeDocument/2006/relationships/hyperlink" Target="https://www.southernwater.co.uk/building-and-developing/planning-your-development/pre-planning-enquiries/" TargetMode="External"/><Relationship Id="rId25" Type="http://schemas.openxmlformats.org/officeDocument/2006/relationships/hyperlink" Target="https://www.southernwater.co.uk/building-and-developing/planning-your-development/pre-planning-enquiries/" TargetMode="External"/><Relationship Id="rId33" Type="http://schemas.openxmlformats.org/officeDocument/2006/relationships/hyperlink" Target="https://www.southernwater.co.uk/building-and-developing/planning-your-development/pre-planning-enquiries/" TargetMode="External"/><Relationship Id="rId2" Type="http://schemas.openxmlformats.org/officeDocument/2006/relationships/customXml" Target="../customXml/item2.xml"/><Relationship Id="rId16" Type="http://schemas.openxmlformats.org/officeDocument/2006/relationships/hyperlink" Target="https://www.southernwater.co.uk/building-and-developing/planning-your-development/pre-planning-enquiries/" TargetMode="External"/><Relationship Id="rId20" Type="http://schemas.openxmlformats.org/officeDocument/2006/relationships/hyperlink" Target="https://www.southernwater.co.uk/building-and-developing/planning-your-development/pre-planning-enquiries/" TargetMode="External"/><Relationship Id="rId29" Type="http://schemas.openxmlformats.org/officeDocument/2006/relationships/hyperlink" Target="https://www.southernwater.co.uk/building-and-developing/planning-your-development/pre-planning-enquir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ernwater.co.uk/building-and-developing/planning-your-development/pre-planning-enquiries/" TargetMode="External"/><Relationship Id="rId24" Type="http://schemas.openxmlformats.org/officeDocument/2006/relationships/hyperlink" Target="https://www.southernwater.co.uk/building-and-developing/planning-your-development/pre-planning-enquiries/" TargetMode="External"/><Relationship Id="rId32" Type="http://schemas.openxmlformats.org/officeDocument/2006/relationships/hyperlink" Target="https://www.southernwater.co.uk/building-and-developing/planning-your-development/pre-planning-enquiries/" TargetMode="External"/><Relationship Id="rId5" Type="http://schemas.openxmlformats.org/officeDocument/2006/relationships/styles" Target="styles.xml"/><Relationship Id="rId15" Type="http://schemas.openxmlformats.org/officeDocument/2006/relationships/hyperlink" Target="https://www.southernwater.co.uk/building-and-developing/planning-your-development/pre-planning-enquiries/" TargetMode="External"/><Relationship Id="rId23" Type="http://schemas.openxmlformats.org/officeDocument/2006/relationships/hyperlink" Target="https://www.southernwater.co.uk/building-and-developing/planning-your-development/pre-planning-enquiries/" TargetMode="External"/><Relationship Id="rId28" Type="http://schemas.openxmlformats.org/officeDocument/2006/relationships/hyperlink" Target="https://www.southernwater.co.uk/building-and-developing/planning-your-development/pre-planning-enquiries/" TargetMode="External"/><Relationship Id="rId10" Type="http://schemas.openxmlformats.org/officeDocument/2006/relationships/hyperlink" Target="https://www.southernwater.co.uk/building-and-developing/planning-your-development/pre-planning-enquiries/" TargetMode="External"/><Relationship Id="rId19" Type="http://schemas.openxmlformats.org/officeDocument/2006/relationships/hyperlink" Target="https://www.southernwater.co.uk/building-and-developing/planning-your-development/pre-planning-enquiries/" TargetMode="External"/><Relationship Id="rId31" Type="http://schemas.openxmlformats.org/officeDocument/2006/relationships/hyperlink" Target="https://www.southernwater.co.uk/building-and-developing/planning-your-development/pre-planning-enquiries/" TargetMode="External"/><Relationship Id="rId4" Type="http://schemas.openxmlformats.org/officeDocument/2006/relationships/numbering" Target="numbering.xml"/><Relationship Id="rId9" Type="http://schemas.openxmlformats.org/officeDocument/2006/relationships/hyperlink" Target="https://www.southernwater.co.uk/building-and-developing/planning-your-development/pre-planning-enquiries/" TargetMode="External"/><Relationship Id="rId14" Type="http://schemas.openxmlformats.org/officeDocument/2006/relationships/hyperlink" Target="https://www.southernwater.co.uk/building-and-developing/planning-your-development/pre-planning-enquiries/" TargetMode="External"/><Relationship Id="rId22" Type="http://schemas.openxmlformats.org/officeDocument/2006/relationships/hyperlink" Target="https://www.southernwater.co.uk/building-and-developing/planning-your-development/pre-planning-enquiries/" TargetMode="External"/><Relationship Id="rId27" Type="http://schemas.openxmlformats.org/officeDocument/2006/relationships/hyperlink" Target="https://www.southernwater.co.uk/building-and-developing/planning-your-development/pre-planning-enquiries/" TargetMode="External"/><Relationship Id="rId30" Type="http://schemas.openxmlformats.org/officeDocument/2006/relationships/hyperlink" Target="https://www.southernwater.co.uk/building-and-developing/planning-your-development/pre-planning-enquiries/" TargetMode="External"/><Relationship Id="rId35" Type="http://schemas.openxmlformats.org/officeDocument/2006/relationships/theme" Target="theme/theme1.xml"/><Relationship Id="rId8" Type="http://schemas.openxmlformats.org/officeDocument/2006/relationships/hyperlink" Target="https://www.southernwater.co.uk/building-and-developing/planning-your-development/pre-planning-enqui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199C2F9AF074D8C666529C3BA7C8E" ma:contentTypeVersion="19" ma:contentTypeDescription="Create a new document." ma:contentTypeScope="" ma:versionID="01ece747e1cc64e88ad4e5950e91b657">
  <xsd:schema xmlns:xsd="http://www.w3.org/2001/XMLSchema" xmlns:xs="http://www.w3.org/2001/XMLSchema" xmlns:p="http://schemas.microsoft.com/office/2006/metadata/properties" xmlns:ns2="22678175-8af5-4003-ad86-22a44a0d7295" xmlns:ns3="99e19791-d2cf-436e-a3d9-bf879b7cd479" targetNamespace="http://schemas.microsoft.com/office/2006/metadata/properties" ma:root="true" ma:fieldsID="0064bbd140f5859968adaa26b8a69dc8" ns2:_="" ns3:_="">
    <xsd:import namespace="22678175-8af5-4003-ad86-22a44a0d7295"/>
    <xsd:import namespace="99e19791-d2cf-436e-a3d9-bf879b7cd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78175-8af5-4003-ad86-22a44a0d7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549fa8-01e7-43f0-a20d-304fb53a2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19791-d2cf-436e-a3d9-bf879b7cd4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61d24c-ceb6-4c9e-9c02-413db244655e}" ma:internalName="TaxCatchAll" ma:showField="CatchAllData" ma:web="99e19791-d2cf-436e-a3d9-bf879b7cd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e19791-d2cf-436e-a3d9-bf879b7cd479" xsi:nil="true"/>
    <lcf76f155ced4ddcb4097134ff3c332f xmlns="22678175-8af5-4003-ad86-22a44a0d72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42783-4F7D-4434-9DA1-E305D06AE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78175-8af5-4003-ad86-22a44a0d7295"/>
    <ds:schemaRef ds:uri="99e19791-d2cf-436e-a3d9-bf879b7cd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0802B-EB67-4517-82BF-A87B82E5D2B8}">
  <ds:schemaRefs>
    <ds:schemaRef ds:uri="http://schemas.microsoft.com/sharepoint/v3/contenttype/forms"/>
  </ds:schemaRefs>
</ds:datastoreItem>
</file>

<file path=customXml/itemProps3.xml><?xml version="1.0" encoding="utf-8"?>
<ds:datastoreItem xmlns:ds="http://schemas.openxmlformats.org/officeDocument/2006/customXml" ds:itemID="{21BF6CC0-8441-4A7F-87D0-8F4F1CED3F7C}">
  <ds:schemaRefs>
    <ds:schemaRef ds:uri="http://schemas.microsoft.com/office/2006/metadata/properties"/>
    <ds:schemaRef ds:uri="http://schemas.microsoft.com/office/infopath/2007/PartnerControls"/>
    <ds:schemaRef ds:uri="99e19791-d2cf-436e-a3d9-bf879b7cd479"/>
    <ds:schemaRef ds:uri="22678175-8af5-4003-ad86-22a44a0d72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7215</Words>
  <Characters>41131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Searle</dc:creator>
  <cp:keywords/>
  <dc:description/>
  <cp:lastModifiedBy>Tim Searle</cp:lastModifiedBy>
  <cp:revision>3</cp:revision>
  <cp:lastPrinted>2024-04-30T10:39:00Z</cp:lastPrinted>
  <dcterms:created xsi:type="dcterms:W3CDTF">2026-03-04T17:00:00Z</dcterms:created>
  <dcterms:modified xsi:type="dcterms:W3CDTF">2026-03-04T17:01:00Z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0x01010079B199C2F9AF074D8C666529C3BA7C8E</vt:lpwstr>
  </property>
  <property fmtid="{D5CDD505-2E9C-101B-9397-08002B2CF9AE}" pid="3" name="MediaServiceImageTags">
    <vt:lpwstr/>
  </property>
</Properties>
</file>