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91ADE" w14:textId="0BF05559" w:rsidR="005A0ADE" w:rsidRPr="00BA36BD" w:rsidRDefault="00C10C84">
      <w:pPr>
        <w:rPr>
          <w:rFonts w:asciiTheme="minorHAnsi" w:hAnsiTheme="minorHAnsi"/>
        </w:rPr>
      </w:pPr>
      <w:r w:rsidRPr="00BA36BD">
        <w:rPr>
          <w:rFonts w:asciiTheme="minorHAnsi" w:hAnsiTheme="minorHAnsi"/>
        </w:rPr>
        <w:t>Comments on Draft Local Plan</w:t>
      </w:r>
      <w:r w:rsidR="00BA36BD" w:rsidRPr="00BA36BD">
        <w:rPr>
          <w:rFonts w:asciiTheme="minorHAnsi" w:hAnsiTheme="minorHAnsi"/>
        </w:rPr>
        <w:t xml:space="preserve"> from Sedlescombe Parish Council</w:t>
      </w:r>
    </w:p>
    <w:tbl>
      <w:tblPr>
        <w:tblStyle w:val="TableGrid"/>
        <w:tblW w:w="0" w:type="auto"/>
        <w:tblLook w:val="04A0" w:firstRow="1" w:lastRow="0" w:firstColumn="1" w:lastColumn="0" w:noHBand="0" w:noVBand="1"/>
      </w:tblPr>
      <w:tblGrid>
        <w:gridCol w:w="1838"/>
        <w:gridCol w:w="7178"/>
      </w:tblGrid>
      <w:tr w:rsidR="00C10C84" w:rsidRPr="00BA36BD" w14:paraId="5E601AB9" w14:textId="77777777" w:rsidTr="00BA36BD">
        <w:tc>
          <w:tcPr>
            <w:tcW w:w="1838" w:type="dxa"/>
          </w:tcPr>
          <w:p w14:paraId="1AD0E2B9" w14:textId="6A89DFD9" w:rsidR="00C10C84" w:rsidRPr="00BA36BD" w:rsidRDefault="00C10C84">
            <w:pPr>
              <w:rPr>
                <w:rFonts w:asciiTheme="minorHAnsi" w:hAnsiTheme="minorHAnsi"/>
              </w:rPr>
            </w:pPr>
            <w:r w:rsidRPr="00BA36BD">
              <w:rPr>
                <w:rFonts w:asciiTheme="minorHAnsi" w:hAnsiTheme="minorHAnsi"/>
              </w:rPr>
              <w:t>Section</w:t>
            </w:r>
          </w:p>
        </w:tc>
        <w:tc>
          <w:tcPr>
            <w:tcW w:w="7178" w:type="dxa"/>
          </w:tcPr>
          <w:p w14:paraId="5A96985D" w14:textId="1096D93A" w:rsidR="00C10C84" w:rsidRPr="00BA36BD" w:rsidRDefault="00C10C84">
            <w:pPr>
              <w:rPr>
                <w:rFonts w:asciiTheme="minorHAnsi" w:hAnsiTheme="minorHAnsi"/>
              </w:rPr>
            </w:pPr>
            <w:r w:rsidRPr="00BA36BD">
              <w:rPr>
                <w:rFonts w:asciiTheme="minorHAnsi" w:hAnsiTheme="minorHAnsi"/>
              </w:rPr>
              <w:t>Comment</w:t>
            </w:r>
          </w:p>
        </w:tc>
      </w:tr>
      <w:tr w:rsidR="00C10C84" w:rsidRPr="00BA36BD" w14:paraId="570F37A7" w14:textId="77777777" w:rsidTr="00BA36BD">
        <w:tc>
          <w:tcPr>
            <w:tcW w:w="1838" w:type="dxa"/>
          </w:tcPr>
          <w:p w14:paraId="1E67C2FA" w14:textId="77777777" w:rsidR="00F757A0" w:rsidRPr="00BA36BD" w:rsidRDefault="00C10C84">
            <w:pPr>
              <w:rPr>
                <w:rFonts w:asciiTheme="minorHAnsi" w:hAnsiTheme="minorHAnsi"/>
              </w:rPr>
            </w:pPr>
            <w:r w:rsidRPr="00BA36BD">
              <w:rPr>
                <w:rFonts w:asciiTheme="minorHAnsi" w:hAnsiTheme="minorHAnsi"/>
              </w:rPr>
              <w:t xml:space="preserve"> Q1  </w:t>
            </w:r>
          </w:p>
          <w:p w14:paraId="263EC948" w14:textId="77777777" w:rsidR="00F757A0" w:rsidRPr="00BA36BD" w:rsidRDefault="00F757A0">
            <w:pPr>
              <w:rPr>
                <w:rFonts w:asciiTheme="minorHAnsi" w:hAnsiTheme="minorHAnsi"/>
              </w:rPr>
            </w:pPr>
          </w:p>
          <w:p w14:paraId="7039F7BE" w14:textId="77777777" w:rsidR="00F757A0" w:rsidRPr="00BA36BD" w:rsidRDefault="00F757A0">
            <w:pPr>
              <w:rPr>
                <w:rFonts w:asciiTheme="minorHAnsi" w:hAnsiTheme="minorHAnsi"/>
              </w:rPr>
            </w:pPr>
          </w:p>
          <w:p w14:paraId="27EE1D79" w14:textId="7AD772E6" w:rsidR="00C10C84" w:rsidRPr="00BA36BD" w:rsidRDefault="00C10C84">
            <w:pPr>
              <w:rPr>
                <w:rFonts w:asciiTheme="minorHAnsi" w:hAnsiTheme="minorHAnsi"/>
              </w:rPr>
            </w:pPr>
          </w:p>
        </w:tc>
        <w:tc>
          <w:tcPr>
            <w:tcW w:w="7178" w:type="dxa"/>
          </w:tcPr>
          <w:p w14:paraId="167467B5" w14:textId="41708453" w:rsidR="00B01209" w:rsidRPr="00BA36BD" w:rsidRDefault="00F757A0">
            <w:pPr>
              <w:rPr>
                <w:rFonts w:asciiTheme="minorHAnsi" w:hAnsiTheme="minorHAnsi"/>
              </w:rPr>
            </w:pPr>
            <w:r w:rsidRPr="00BA36BD">
              <w:rPr>
                <w:rFonts w:asciiTheme="minorHAnsi" w:hAnsiTheme="minorHAnsi"/>
              </w:rPr>
              <w:t xml:space="preserve">The </w:t>
            </w:r>
            <w:r w:rsidR="00B01209" w:rsidRPr="00BA36BD">
              <w:rPr>
                <w:rFonts w:asciiTheme="minorHAnsi" w:hAnsiTheme="minorHAnsi"/>
              </w:rPr>
              <w:t xml:space="preserve">ambitious </w:t>
            </w:r>
            <w:r w:rsidRPr="00BA36BD">
              <w:rPr>
                <w:rFonts w:asciiTheme="minorHAnsi" w:hAnsiTheme="minorHAnsi"/>
              </w:rPr>
              <w:t>vision is supported</w:t>
            </w:r>
            <w:r w:rsidR="00B01209" w:rsidRPr="00BA36BD">
              <w:rPr>
                <w:rFonts w:asciiTheme="minorHAnsi" w:hAnsiTheme="minorHAnsi"/>
              </w:rPr>
              <w:t xml:space="preserve"> along with the aim to future proof the work. In the context of challenging times</w:t>
            </w:r>
            <w:r w:rsidR="00A32DFA">
              <w:rPr>
                <w:rFonts w:asciiTheme="minorHAnsi" w:hAnsiTheme="minorHAnsi"/>
              </w:rPr>
              <w:t xml:space="preserve">, </w:t>
            </w:r>
            <w:r w:rsidR="00B01209" w:rsidRPr="00BA36BD">
              <w:rPr>
                <w:rFonts w:asciiTheme="minorHAnsi" w:hAnsiTheme="minorHAnsi"/>
              </w:rPr>
              <w:t>meaning constraints on budgets and funding</w:t>
            </w:r>
            <w:r w:rsidR="00A32DFA">
              <w:rPr>
                <w:rFonts w:asciiTheme="minorHAnsi" w:hAnsiTheme="minorHAnsi"/>
              </w:rPr>
              <w:t>,</w:t>
            </w:r>
            <w:r w:rsidR="00B01209" w:rsidRPr="00BA36BD">
              <w:rPr>
                <w:rFonts w:asciiTheme="minorHAnsi" w:hAnsiTheme="minorHAnsi"/>
              </w:rPr>
              <w:t xml:space="preserve"> the statutory and VCSE sectors required to deliver these ambitions are under pressure. There should be a recognition of this in the aims.</w:t>
            </w:r>
          </w:p>
          <w:p w14:paraId="4D9AD116" w14:textId="0ABB4CD8" w:rsidR="00F757A0" w:rsidRPr="00BA36BD" w:rsidRDefault="00F757A0">
            <w:pPr>
              <w:rPr>
                <w:rFonts w:asciiTheme="minorHAnsi" w:hAnsiTheme="minorHAnsi"/>
              </w:rPr>
            </w:pPr>
            <w:r w:rsidRPr="00BA36BD">
              <w:rPr>
                <w:rFonts w:asciiTheme="minorHAnsi" w:hAnsiTheme="minorHAnsi"/>
              </w:rPr>
              <w:t>Will the infrastructure be in place to support.</w:t>
            </w:r>
          </w:p>
          <w:p w14:paraId="7AA021F5" w14:textId="77777777" w:rsidR="00036165" w:rsidRPr="00BA36BD" w:rsidRDefault="00036165">
            <w:pPr>
              <w:rPr>
                <w:rFonts w:asciiTheme="minorHAnsi" w:hAnsiTheme="minorHAnsi"/>
              </w:rPr>
            </w:pPr>
          </w:p>
          <w:p w14:paraId="082898B8" w14:textId="77777777" w:rsidR="00036165" w:rsidRPr="00BA36BD" w:rsidRDefault="00036165" w:rsidP="00036165">
            <w:pPr>
              <w:rPr>
                <w:rFonts w:asciiTheme="minorHAnsi" w:hAnsiTheme="minorHAnsi"/>
              </w:rPr>
            </w:pPr>
            <w:r w:rsidRPr="00BA36BD">
              <w:rPr>
                <w:rFonts w:asciiTheme="minorHAnsi" w:hAnsiTheme="minorHAnsi"/>
              </w:rPr>
              <w:t>“</w:t>
            </w:r>
            <w:proofErr w:type="gramStart"/>
            <w:r w:rsidRPr="00BA36BD">
              <w:rPr>
                <w:rFonts w:asciiTheme="minorHAnsi" w:hAnsiTheme="minorHAnsi"/>
              </w:rPr>
              <w:t>village</w:t>
            </w:r>
            <w:proofErr w:type="gramEnd"/>
            <w:r w:rsidRPr="00BA36BD">
              <w:rPr>
                <w:rFonts w:asciiTheme="minorHAnsi" w:hAnsiTheme="minorHAnsi"/>
              </w:rPr>
              <w:t xml:space="preserve"> clusters” -Fairly aspirational- no mention of supporting shops/ services/ additional school places + “public transport” doesn’t show increased development</w:t>
            </w:r>
          </w:p>
          <w:p w14:paraId="195BB8C9" w14:textId="77777777" w:rsidR="00477412" w:rsidRDefault="00477412">
            <w:pPr>
              <w:rPr>
                <w:rFonts w:asciiTheme="minorHAnsi" w:hAnsiTheme="minorHAnsi"/>
              </w:rPr>
            </w:pPr>
          </w:p>
          <w:p w14:paraId="656F80AC" w14:textId="54569625" w:rsidR="00C10C84" w:rsidRPr="00BA36BD" w:rsidRDefault="00C10C84">
            <w:pPr>
              <w:rPr>
                <w:rFonts w:asciiTheme="minorHAnsi" w:hAnsiTheme="minorHAnsi"/>
              </w:rPr>
            </w:pPr>
            <w:r w:rsidRPr="00BA36BD">
              <w:rPr>
                <w:rFonts w:asciiTheme="minorHAnsi" w:hAnsiTheme="minorHAnsi"/>
              </w:rPr>
              <w:t xml:space="preserve">Asking for all developments to be net zero is laudable but may be an issue as part L building regulations do not require this. </w:t>
            </w:r>
            <w:r w:rsidR="00477412">
              <w:rPr>
                <w:rFonts w:asciiTheme="minorHAnsi" w:hAnsiTheme="minorHAnsi"/>
              </w:rPr>
              <w:t>Is it possible to have</w:t>
            </w:r>
            <w:r w:rsidRPr="00BA36BD">
              <w:rPr>
                <w:rFonts w:asciiTheme="minorHAnsi" w:hAnsiTheme="minorHAnsi"/>
              </w:rPr>
              <w:t xml:space="preserve"> policies which are in conflict or go beyond building regulations</w:t>
            </w:r>
            <w:r w:rsidR="00477412">
              <w:rPr>
                <w:rFonts w:asciiTheme="minorHAnsi" w:hAnsiTheme="minorHAnsi"/>
              </w:rPr>
              <w:t>?</w:t>
            </w:r>
          </w:p>
          <w:p w14:paraId="599E4AE1" w14:textId="77777777" w:rsidR="00671E38" w:rsidRPr="00BA36BD" w:rsidRDefault="00671E38">
            <w:pPr>
              <w:rPr>
                <w:rFonts w:asciiTheme="minorHAnsi" w:hAnsiTheme="minorHAnsi"/>
              </w:rPr>
            </w:pPr>
          </w:p>
          <w:p w14:paraId="5660B0B6" w14:textId="377EDD21" w:rsidR="00671E38" w:rsidRPr="00BA36BD" w:rsidRDefault="002147F5">
            <w:pPr>
              <w:rPr>
                <w:rFonts w:asciiTheme="minorHAnsi" w:hAnsiTheme="minorHAnsi"/>
              </w:rPr>
            </w:pPr>
            <w:r>
              <w:rPr>
                <w:rFonts w:asciiTheme="minorHAnsi" w:hAnsiTheme="minorHAnsi" w:cs="Calibri"/>
              </w:rPr>
              <w:t>Missing is</w:t>
            </w:r>
            <w:r w:rsidR="00671E38" w:rsidRPr="00BA36BD">
              <w:rPr>
                <w:rFonts w:asciiTheme="minorHAnsi" w:hAnsiTheme="minorHAnsi" w:cs="Calibri"/>
              </w:rPr>
              <w:t xml:space="preserve"> access to rail travel with better integration between road/bus and rail services.  The assumption seems to be (3</w:t>
            </w:r>
            <w:r w:rsidR="00671E38" w:rsidRPr="00BA36BD">
              <w:rPr>
                <w:rFonts w:asciiTheme="minorHAnsi" w:hAnsiTheme="minorHAnsi" w:cs="Calibri"/>
                <w:vertAlign w:val="superscript"/>
              </w:rPr>
              <w:t>rd</w:t>
            </w:r>
            <w:r w:rsidR="00671E38" w:rsidRPr="00BA36BD">
              <w:rPr>
                <w:rFonts w:asciiTheme="minorHAnsi" w:hAnsiTheme="minorHAnsi" w:cs="Calibri"/>
              </w:rPr>
              <w:t xml:space="preserve"> paragraph on page 19) that we are talking about travel within the district, and train travel is explicitly excluded. </w:t>
            </w:r>
            <w:r w:rsidR="00EE7F8D">
              <w:rPr>
                <w:rFonts w:asciiTheme="minorHAnsi" w:hAnsiTheme="minorHAnsi" w:cs="Calibri"/>
              </w:rPr>
              <w:t>T</w:t>
            </w:r>
            <w:r w:rsidR="00671E38" w:rsidRPr="00BA36BD">
              <w:rPr>
                <w:rFonts w:asciiTheme="minorHAnsi" w:hAnsiTheme="minorHAnsi" w:cs="Calibri"/>
              </w:rPr>
              <w:t xml:space="preserve">ravel within the district </w:t>
            </w:r>
            <w:r w:rsidR="00EE7F8D">
              <w:rPr>
                <w:rFonts w:asciiTheme="minorHAnsi" w:hAnsiTheme="minorHAnsi" w:cs="Calibri"/>
              </w:rPr>
              <w:t xml:space="preserve">should be enhanced </w:t>
            </w:r>
            <w:r w:rsidR="00671E38" w:rsidRPr="00BA36BD">
              <w:rPr>
                <w:rFonts w:asciiTheme="minorHAnsi" w:hAnsiTheme="minorHAnsi" w:cs="Calibri"/>
              </w:rPr>
              <w:t>but coordinate</w:t>
            </w:r>
            <w:r w:rsidR="00EE7F8D">
              <w:rPr>
                <w:rFonts w:asciiTheme="minorHAnsi" w:hAnsiTheme="minorHAnsi" w:cs="Calibri"/>
              </w:rPr>
              <w:t>d</w:t>
            </w:r>
            <w:r w:rsidR="00671E38" w:rsidRPr="00BA36BD">
              <w:rPr>
                <w:rFonts w:asciiTheme="minorHAnsi" w:hAnsiTheme="minorHAnsi" w:cs="Calibri"/>
              </w:rPr>
              <w:t xml:space="preserve"> better</w:t>
            </w:r>
            <w:r w:rsidR="00EE7F8D">
              <w:rPr>
                <w:rFonts w:asciiTheme="minorHAnsi" w:hAnsiTheme="minorHAnsi" w:cs="Calibri"/>
              </w:rPr>
              <w:t>,</w:t>
            </w:r>
            <w:r w:rsidR="00671E38" w:rsidRPr="00BA36BD">
              <w:rPr>
                <w:rFonts w:asciiTheme="minorHAnsi" w:hAnsiTheme="minorHAnsi" w:cs="Calibri"/>
              </w:rPr>
              <w:t xml:space="preserve"> especially train travel, to areas further afield.  Links to Eastbourne, Brighton, </w:t>
            </w:r>
            <w:proofErr w:type="gramStart"/>
            <w:r w:rsidR="00671E38" w:rsidRPr="00BA36BD">
              <w:rPr>
                <w:rFonts w:asciiTheme="minorHAnsi" w:hAnsiTheme="minorHAnsi" w:cs="Calibri"/>
              </w:rPr>
              <w:t>London</w:t>
            </w:r>
            <w:proofErr w:type="gramEnd"/>
            <w:r w:rsidR="00671E38" w:rsidRPr="00BA36BD">
              <w:rPr>
                <w:rFonts w:asciiTheme="minorHAnsi" w:hAnsiTheme="minorHAnsi" w:cs="Calibri"/>
              </w:rPr>
              <w:t xml:space="preserve"> and Ashford (potentially then also for re-instated Eurostar service to the Continent) are all relevant here.</w:t>
            </w:r>
          </w:p>
          <w:p w14:paraId="74ED84DE" w14:textId="475404BF" w:rsidR="00B01209" w:rsidRPr="00BA36BD" w:rsidRDefault="00B01209">
            <w:pPr>
              <w:rPr>
                <w:rFonts w:asciiTheme="minorHAnsi" w:hAnsiTheme="minorHAnsi"/>
              </w:rPr>
            </w:pPr>
          </w:p>
        </w:tc>
      </w:tr>
      <w:tr w:rsidR="00C10C84" w:rsidRPr="00BA36BD" w14:paraId="3B130EA8" w14:textId="77777777" w:rsidTr="00BA36BD">
        <w:tc>
          <w:tcPr>
            <w:tcW w:w="1838" w:type="dxa"/>
          </w:tcPr>
          <w:p w14:paraId="7DD6D702" w14:textId="6635A24A" w:rsidR="00C10C84" w:rsidRPr="00BA36BD" w:rsidRDefault="00B01209">
            <w:pPr>
              <w:rPr>
                <w:rFonts w:asciiTheme="minorHAnsi" w:hAnsiTheme="minorHAnsi"/>
              </w:rPr>
            </w:pPr>
            <w:r w:rsidRPr="00BA36BD">
              <w:rPr>
                <w:rFonts w:asciiTheme="minorHAnsi" w:hAnsiTheme="minorHAnsi"/>
              </w:rPr>
              <w:t>Q2/</w:t>
            </w:r>
            <w:r w:rsidR="00C10C84" w:rsidRPr="00BA36BD">
              <w:rPr>
                <w:rFonts w:asciiTheme="minorHAnsi" w:hAnsiTheme="minorHAnsi"/>
              </w:rPr>
              <w:t>Q3</w:t>
            </w:r>
          </w:p>
        </w:tc>
        <w:tc>
          <w:tcPr>
            <w:tcW w:w="7178" w:type="dxa"/>
          </w:tcPr>
          <w:p w14:paraId="4A56865E" w14:textId="77777777" w:rsidR="00671E38" w:rsidRPr="00BA36BD" w:rsidRDefault="00671E38">
            <w:pPr>
              <w:rPr>
                <w:rFonts w:asciiTheme="minorHAnsi" w:hAnsiTheme="minorHAnsi"/>
              </w:rPr>
            </w:pPr>
            <w:r w:rsidRPr="00BA36BD">
              <w:rPr>
                <w:rFonts w:asciiTheme="minorHAnsi" w:hAnsiTheme="minorHAnsi"/>
              </w:rPr>
              <w:t>The two overall priorities are well defined.</w:t>
            </w:r>
          </w:p>
          <w:p w14:paraId="2AC6E0E8" w14:textId="1FD8E619" w:rsidR="00C10C84" w:rsidRPr="00BA36BD" w:rsidRDefault="00C10C84">
            <w:pPr>
              <w:rPr>
                <w:rFonts w:asciiTheme="minorHAnsi" w:hAnsiTheme="minorHAnsi"/>
              </w:rPr>
            </w:pPr>
            <w:r w:rsidRPr="00BA36BD">
              <w:rPr>
                <w:rFonts w:asciiTheme="minorHAnsi" w:hAnsiTheme="minorHAnsi"/>
              </w:rPr>
              <w:t xml:space="preserve">Missing is promoting housing for new ways of working and for those who live in the countryside but away from villages. Policies are currently too restrictive to allow for sustainable development away from villages through live work units. The local plan needs to catch up with the services that now can be provided away from villages including home delivery of groceries </w:t>
            </w:r>
            <w:r w:rsidR="00C06FF3">
              <w:rPr>
                <w:rFonts w:asciiTheme="minorHAnsi" w:hAnsiTheme="minorHAnsi"/>
              </w:rPr>
              <w:t xml:space="preserve">and other shopping </w:t>
            </w:r>
            <w:r w:rsidRPr="00BA36BD">
              <w:rPr>
                <w:rFonts w:asciiTheme="minorHAnsi" w:hAnsiTheme="minorHAnsi"/>
              </w:rPr>
              <w:t xml:space="preserve">and </w:t>
            </w:r>
            <w:proofErr w:type="gramStart"/>
            <w:r w:rsidRPr="00BA36BD">
              <w:rPr>
                <w:rFonts w:asciiTheme="minorHAnsi" w:hAnsiTheme="minorHAnsi"/>
              </w:rPr>
              <w:t>on line</w:t>
            </w:r>
            <w:proofErr w:type="gramEnd"/>
            <w:r w:rsidRPr="00BA36BD">
              <w:rPr>
                <w:rFonts w:asciiTheme="minorHAnsi" w:hAnsiTheme="minorHAnsi"/>
              </w:rPr>
              <w:t xml:space="preserve"> daily publications</w:t>
            </w:r>
            <w:r w:rsidR="009A6FFA" w:rsidRPr="00BA36BD">
              <w:rPr>
                <w:rFonts w:asciiTheme="minorHAnsi" w:hAnsiTheme="minorHAnsi"/>
              </w:rPr>
              <w:t>.</w:t>
            </w:r>
          </w:p>
          <w:p w14:paraId="2461E0AA" w14:textId="77777777" w:rsidR="006627FB" w:rsidRPr="00BA36BD" w:rsidRDefault="006627FB">
            <w:pPr>
              <w:rPr>
                <w:rFonts w:asciiTheme="minorHAnsi" w:hAnsiTheme="minorHAnsi"/>
              </w:rPr>
            </w:pPr>
            <w:r w:rsidRPr="00BA36BD">
              <w:rPr>
                <w:rFonts w:asciiTheme="minorHAnsi" w:hAnsiTheme="minorHAnsi"/>
              </w:rPr>
              <w:t>There are currently inconsistencies regarding access to transport, particularly for rural communities.</w:t>
            </w:r>
          </w:p>
          <w:p w14:paraId="2D4FB934" w14:textId="77777777" w:rsidR="00B01209" w:rsidRPr="00BA36BD" w:rsidRDefault="00B01209">
            <w:pPr>
              <w:rPr>
                <w:rFonts w:asciiTheme="minorHAnsi" w:hAnsiTheme="minorHAnsi"/>
              </w:rPr>
            </w:pPr>
            <w:r w:rsidRPr="00BA36BD">
              <w:rPr>
                <w:rFonts w:asciiTheme="minorHAnsi" w:hAnsiTheme="minorHAnsi"/>
              </w:rPr>
              <w:t>There should be reference to the RDC anti-poverty strategy as it is linked to many of the goals. How will loneliness be addressed.</w:t>
            </w:r>
          </w:p>
          <w:p w14:paraId="0DA26743" w14:textId="3CD24E4A" w:rsidR="00671E38" w:rsidRPr="00BA36BD" w:rsidRDefault="00ED4712" w:rsidP="00671E38">
            <w:pPr>
              <w:rPr>
                <w:rFonts w:asciiTheme="minorHAnsi" w:hAnsiTheme="minorHAnsi" w:cs="Calibri"/>
              </w:rPr>
            </w:pPr>
            <w:r>
              <w:rPr>
                <w:rFonts w:asciiTheme="minorHAnsi" w:hAnsiTheme="minorHAnsi" w:cs="Calibri"/>
              </w:rPr>
              <w:t>T</w:t>
            </w:r>
            <w:r w:rsidR="00671E38" w:rsidRPr="00BA36BD">
              <w:rPr>
                <w:rFonts w:asciiTheme="minorHAnsi" w:hAnsiTheme="minorHAnsi" w:cs="Calibri"/>
              </w:rPr>
              <w:t>he challenges faced by an ageing population need more attention.  Under the last bullet point on page 24, the only issue mentioned is that of accommodation needs. </w:t>
            </w:r>
            <w:r>
              <w:rPr>
                <w:rFonts w:asciiTheme="minorHAnsi" w:hAnsiTheme="minorHAnsi" w:cs="Calibri"/>
              </w:rPr>
              <w:t>T</w:t>
            </w:r>
            <w:r w:rsidR="00671E38" w:rsidRPr="00BA36BD">
              <w:rPr>
                <w:rFonts w:asciiTheme="minorHAnsi" w:hAnsiTheme="minorHAnsi" w:cs="Calibri"/>
              </w:rPr>
              <w:t xml:space="preserve">ransport needs in rural isolation is a big issue for the elderly.  </w:t>
            </w:r>
            <w:r w:rsidR="00567A92">
              <w:rPr>
                <w:rFonts w:asciiTheme="minorHAnsi" w:hAnsiTheme="minorHAnsi" w:cs="Calibri"/>
              </w:rPr>
              <w:t>S</w:t>
            </w:r>
            <w:r w:rsidR="00671E38" w:rsidRPr="00BA36BD">
              <w:rPr>
                <w:rFonts w:asciiTheme="minorHAnsi" w:hAnsiTheme="minorHAnsi" w:cs="Calibri"/>
              </w:rPr>
              <w:t>omething is needed about providing starter homes (e.g. cottages, smaller properties) in order to retain young people in the district</w:t>
            </w:r>
            <w:r w:rsidR="00567A92">
              <w:rPr>
                <w:rFonts w:asciiTheme="minorHAnsi" w:hAnsiTheme="minorHAnsi" w:cs="Calibri"/>
              </w:rPr>
              <w:t xml:space="preserve"> and allow them to stay in the village they grew up in if they want to.</w:t>
            </w:r>
          </w:p>
          <w:p w14:paraId="2F42404E" w14:textId="2620067A" w:rsidR="00036165" w:rsidRPr="00BA36BD" w:rsidRDefault="00567A92" w:rsidP="00671E38">
            <w:pPr>
              <w:rPr>
                <w:rFonts w:asciiTheme="minorHAnsi" w:hAnsiTheme="minorHAnsi"/>
              </w:rPr>
            </w:pPr>
            <w:r>
              <w:rPr>
                <w:rFonts w:asciiTheme="minorHAnsi" w:hAnsiTheme="minorHAnsi"/>
              </w:rPr>
              <w:lastRenderedPageBreak/>
              <w:t>I</w:t>
            </w:r>
            <w:r w:rsidR="00036165" w:rsidRPr="00BA36BD">
              <w:rPr>
                <w:rFonts w:asciiTheme="minorHAnsi" w:hAnsiTheme="minorHAnsi"/>
              </w:rPr>
              <w:t xml:space="preserve">mproved health” is complicated when GP </w:t>
            </w:r>
            <w:proofErr w:type="spellStart"/>
            <w:r w:rsidR="00036165" w:rsidRPr="00BA36BD">
              <w:rPr>
                <w:rFonts w:asciiTheme="minorHAnsi" w:hAnsiTheme="minorHAnsi"/>
              </w:rPr>
              <w:t>no</w:t>
            </w:r>
            <w:r w:rsidR="00D87EB1">
              <w:rPr>
                <w:rFonts w:asciiTheme="minorHAnsi" w:hAnsiTheme="minorHAnsi"/>
              </w:rPr>
              <w:t>.</w:t>
            </w:r>
            <w:r w:rsidR="00036165" w:rsidRPr="00BA36BD">
              <w:rPr>
                <w:rFonts w:asciiTheme="minorHAnsi" w:hAnsiTheme="minorHAnsi"/>
              </w:rPr>
              <w:t>s</w:t>
            </w:r>
            <w:proofErr w:type="spellEnd"/>
            <w:r w:rsidR="00036165" w:rsidRPr="00BA36BD">
              <w:rPr>
                <w:rFonts w:asciiTheme="minorHAnsi" w:hAnsiTheme="minorHAnsi"/>
              </w:rPr>
              <w:t xml:space="preserve"> are depleting, individual aspects of </w:t>
            </w:r>
            <w:r w:rsidR="00D87EB1" w:rsidRPr="00BA36BD">
              <w:rPr>
                <w:rFonts w:asciiTheme="minorHAnsi" w:hAnsiTheme="minorHAnsi"/>
              </w:rPr>
              <w:t>well-being</w:t>
            </w:r>
            <w:r w:rsidR="00036165" w:rsidRPr="00BA36BD">
              <w:rPr>
                <w:rFonts w:asciiTheme="minorHAnsi" w:hAnsiTheme="minorHAnsi"/>
              </w:rPr>
              <w:t xml:space="preserve"> are complicated when Social Prescribers are not fully understood, social interaction is well supported by HVA etc, infrastructure networks lack of detail. Better access to jobs needs strong link to education as does needing employment needs and rural employment offer, making more sustainable needs detail. Range of accommodation is good</w:t>
            </w:r>
            <w:r w:rsidR="003235E7">
              <w:rPr>
                <w:rFonts w:asciiTheme="minorHAnsi" w:hAnsiTheme="minorHAnsi"/>
              </w:rPr>
              <w:t>.</w:t>
            </w:r>
          </w:p>
          <w:p w14:paraId="63C91D8D" w14:textId="0E469FCC" w:rsidR="00036165" w:rsidRPr="00BA36BD" w:rsidRDefault="003235E7" w:rsidP="00036165">
            <w:pPr>
              <w:rPr>
                <w:rFonts w:asciiTheme="minorHAnsi" w:hAnsiTheme="minorHAnsi"/>
              </w:rPr>
            </w:pPr>
            <w:r>
              <w:rPr>
                <w:rFonts w:asciiTheme="minorHAnsi" w:hAnsiTheme="minorHAnsi"/>
              </w:rPr>
              <w:t>C</w:t>
            </w:r>
            <w:r w:rsidR="00036165" w:rsidRPr="00BA36BD">
              <w:rPr>
                <w:rFonts w:asciiTheme="minorHAnsi" w:hAnsiTheme="minorHAnsi"/>
              </w:rPr>
              <w:t>onstruction industry not yet ca</w:t>
            </w:r>
            <w:r>
              <w:rPr>
                <w:rFonts w:asciiTheme="minorHAnsi" w:hAnsiTheme="minorHAnsi"/>
              </w:rPr>
              <w:t>p</w:t>
            </w:r>
            <w:r w:rsidR="00036165" w:rsidRPr="00BA36BD">
              <w:rPr>
                <w:rFonts w:asciiTheme="minorHAnsi" w:hAnsiTheme="minorHAnsi"/>
              </w:rPr>
              <w:t>able of meeting standards” = raising costs</w:t>
            </w:r>
            <w:r>
              <w:rPr>
                <w:rFonts w:asciiTheme="minorHAnsi" w:hAnsiTheme="minorHAnsi"/>
              </w:rPr>
              <w:t>.</w:t>
            </w:r>
          </w:p>
          <w:p w14:paraId="360363A9" w14:textId="61F1E3BC" w:rsidR="00671E38" w:rsidRPr="00BA36BD" w:rsidRDefault="00671E38">
            <w:pPr>
              <w:rPr>
                <w:rFonts w:asciiTheme="minorHAnsi" w:hAnsiTheme="minorHAnsi"/>
              </w:rPr>
            </w:pPr>
          </w:p>
        </w:tc>
      </w:tr>
      <w:tr w:rsidR="00C10C84" w:rsidRPr="00BA36BD" w14:paraId="69759660" w14:textId="77777777" w:rsidTr="00BA36BD">
        <w:tc>
          <w:tcPr>
            <w:tcW w:w="1838" w:type="dxa"/>
          </w:tcPr>
          <w:p w14:paraId="652608B6" w14:textId="50F7E029" w:rsidR="00C10C84" w:rsidRPr="00BA36BD" w:rsidRDefault="009A6FFA">
            <w:pPr>
              <w:rPr>
                <w:rFonts w:asciiTheme="minorHAnsi" w:hAnsiTheme="minorHAnsi"/>
              </w:rPr>
            </w:pPr>
            <w:r w:rsidRPr="00BA36BD">
              <w:rPr>
                <w:rFonts w:asciiTheme="minorHAnsi" w:hAnsiTheme="minorHAnsi"/>
              </w:rPr>
              <w:lastRenderedPageBreak/>
              <w:t>Q4</w:t>
            </w:r>
          </w:p>
        </w:tc>
        <w:tc>
          <w:tcPr>
            <w:tcW w:w="7178" w:type="dxa"/>
          </w:tcPr>
          <w:p w14:paraId="41B39968" w14:textId="180E26AC" w:rsidR="00C10C84" w:rsidRPr="00BA36BD" w:rsidRDefault="009A6FFA">
            <w:pPr>
              <w:rPr>
                <w:rFonts w:asciiTheme="minorHAnsi" w:hAnsiTheme="minorHAnsi"/>
              </w:rPr>
            </w:pPr>
            <w:r w:rsidRPr="00BA36BD">
              <w:rPr>
                <w:rFonts w:asciiTheme="minorHAnsi" w:hAnsiTheme="minorHAnsi"/>
              </w:rPr>
              <w:t xml:space="preserve">Objectives should be quantified </w:t>
            </w:r>
            <w:r w:rsidR="00E43AD9" w:rsidRPr="00BA36BD">
              <w:rPr>
                <w:rFonts w:asciiTheme="minorHAnsi" w:hAnsiTheme="minorHAnsi"/>
              </w:rPr>
              <w:t>otherwise they</w:t>
            </w:r>
            <w:r w:rsidRPr="00BA36BD">
              <w:rPr>
                <w:rFonts w:asciiTheme="minorHAnsi" w:hAnsiTheme="minorHAnsi"/>
              </w:rPr>
              <w:t xml:space="preserve"> can</w:t>
            </w:r>
            <w:r w:rsidR="00B01209" w:rsidRPr="00BA36BD">
              <w:rPr>
                <w:rFonts w:asciiTheme="minorHAnsi" w:hAnsiTheme="minorHAnsi"/>
              </w:rPr>
              <w:t>’</w:t>
            </w:r>
            <w:r w:rsidRPr="00BA36BD">
              <w:rPr>
                <w:rFonts w:asciiTheme="minorHAnsi" w:hAnsiTheme="minorHAnsi"/>
              </w:rPr>
              <w:t xml:space="preserve">t truly be </w:t>
            </w:r>
            <w:proofErr w:type="gramStart"/>
            <w:r w:rsidRPr="00BA36BD">
              <w:rPr>
                <w:rFonts w:asciiTheme="minorHAnsi" w:hAnsiTheme="minorHAnsi"/>
              </w:rPr>
              <w:t>measured</w:t>
            </w:r>
            <w:proofErr w:type="gramEnd"/>
            <w:r w:rsidRPr="00BA36BD">
              <w:rPr>
                <w:rFonts w:asciiTheme="minorHAnsi" w:hAnsiTheme="minorHAnsi"/>
              </w:rPr>
              <w:t xml:space="preserve"> and achievement properly assessed. These are more aspirations than objectives.</w:t>
            </w:r>
          </w:p>
          <w:p w14:paraId="300E6AA3" w14:textId="77777777" w:rsidR="006627FB" w:rsidRPr="00BA36BD" w:rsidRDefault="006627FB">
            <w:pPr>
              <w:rPr>
                <w:rFonts w:asciiTheme="minorHAnsi" w:hAnsiTheme="minorHAnsi"/>
              </w:rPr>
            </w:pPr>
            <w:r w:rsidRPr="00BA36BD">
              <w:rPr>
                <w:rFonts w:asciiTheme="minorHAnsi" w:hAnsiTheme="minorHAnsi"/>
              </w:rPr>
              <w:t xml:space="preserve">How are Rother going to deliver affordable housing. </w:t>
            </w:r>
            <w:r w:rsidR="00B01209" w:rsidRPr="00BA36BD">
              <w:rPr>
                <w:rFonts w:asciiTheme="minorHAnsi" w:hAnsiTheme="minorHAnsi"/>
              </w:rPr>
              <w:t>The availability of affordable housing continues to decrease. It would be beneficial to have a more specific target that clearly addresses the housing crisis head-on.</w:t>
            </w:r>
            <w:r w:rsidRPr="00BA36BD">
              <w:rPr>
                <w:rFonts w:asciiTheme="minorHAnsi" w:hAnsiTheme="minorHAnsi"/>
              </w:rPr>
              <w:t xml:space="preserve"> What is the exact definition of affordable housing given the average wages in Rother.</w:t>
            </w:r>
          </w:p>
          <w:p w14:paraId="468EE5A6" w14:textId="77777777" w:rsidR="00B01209" w:rsidRPr="00BA36BD" w:rsidRDefault="00B01209">
            <w:pPr>
              <w:rPr>
                <w:rFonts w:asciiTheme="minorHAnsi" w:hAnsiTheme="minorHAnsi"/>
              </w:rPr>
            </w:pPr>
            <w:r w:rsidRPr="00BA36BD">
              <w:rPr>
                <w:rFonts w:asciiTheme="minorHAnsi" w:hAnsiTheme="minorHAnsi"/>
              </w:rPr>
              <w:t>There’s no mention of co-design or co-development in the objectives, but this may be addressed in the specific plans and strategies that will help to achieve the objectives.</w:t>
            </w:r>
          </w:p>
          <w:p w14:paraId="51EAB902" w14:textId="77777777" w:rsidR="00671E38" w:rsidRPr="00BA36BD" w:rsidRDefault="00671E38">
            <w:pPr>
              <w:rPr>
                <w:rFonts w:asciiTheme="minorHAnsi" w:hAnsiTheme="minorHAnsi"/>
              </w:rPr>
            </w:pPr>
          </w:p>
          <w:p w14:paraId="3AD8F5BE" w14:textId="26057B20" w:rsidR="0013266A" w:rsidRDefault="00671E38" w:rsidP="005D38E4">
            <w:pPr>
              <w:rPr>
                <w:rFonts w:asciiTheme="minorHAnsi" w:hAnsiTheme="minorHAnsi" w:cs="Calibri"/>
              </w:rPr>
            </w:pPr>
            <w:r w:rsidRPr="00BA36BD">
              <w:rPr>
                <w:rFonts w:asciiTheme="minorHAnsi" w:hAnsiTheme="minorHAnsi" w:cs="Calibri"/>
              </w:rPr>
              <w:t xml:space="preserve">in objective 4, no mention is made of the housing needs of younger people.  Under objective 8, there needs to be greater coordination between the transport providers and there should be specific mention of </w:t>
            </w:r>
            <w:r w:rsidR="00AB7CAD" w:rsidRPr="00BA36BD">
              <w:rPr>
                <w:rFonts w:asciiTheme="minorHAnsi" w:hAnsiTheme="minorHAnsi" w:cs="Calibri"/>
              </w:rPr>
              <w:t>rail.</w:t>
            </w:r>
            <w:r w:rsidR="00AB7CAD">
              <w:rPr>
                <w:rFonts w:asciiTheme="minorHAnsi" w:hAnsiTheme="minorHAnsi" w:cs="Calibri"/>
              </w:rPr>
              <w:t xml:space="preserve"> It important</w:t>
            </w:r>
            <w:r w:rsidRPr="00BA36BD">
              <w:rPr>
                <w:rFonts w:asciiTheme="minorHAnsi" w:hAnsiTheme="minorHAnsi" w:cs="Calibri"/>
              </w:rPr>
              <w:t xml:space="preserve"> </w:t>
            </w:r>
            <w:r w:rsidR="002A7D5C">
              <w:rPr>
                <w:rFonts w:asciiTheme="minorHAnsi" w:hAnsiTheme="minorHAnsi" w:cs="Calibri"/>
              </w:rPr>
              <w:t xml:space="preserve">that when residents want to travel </w:t>
            </w:r>
            <w:r w:rsidRPr="00BA36BD">
              <w:rPr>
                <w:rFonts w:asciiTheme="minorHAnsi" w:hAnsiTheme="minorHAnsi" w:cs="Calibri"/>
              </w:rPr>
              <w:t>to Brighton</w:t>
            </w:r>
            <w:r w:rsidR="002A7D5C">
              <w:rPr>
                <w:rFonts w:asciiTheme="minorHAnsi" w:hAnsiTheme="minorHAnsi" w:cs="Calibri"/>
              </w:rPr>
              <w:t>,</w:t>
            </w:r>
            <w:r w:rsidR="00824510">
              <w:rPr>
                <w:rFonts w:asciiTheme="minorHAnsi" w:hAnsiTheme="minorHAnsi" w:cs="Calibri"/>
              </w:rPr>
              <w:t xml:space="preserve"> </w:t>
            </w:r>
            <w:r w:rsidRPr="00BA36BD">
              <w:rPr>
                <w:rFonts w:asciiTheme="minorHAnsi" w:hAnsiTheme="minorHAnsi" w:cs="Calibri"/>
              </w:rPr>
              <w:t>London</w:t>
            </w:r>
            <w:r w:rsidR="00824510">
              <w:rPr>
                <w:rFonts w:asciiTheme="minorHAnsi" w:hAnsiTheme="minorHAnsi" w:cs="Calibri"/>
              </w:rPr>
              <w:t xml:space="preserve">, </w:t>
            </w:r>
            <w:r w:rsidRPr="00BA36BD">
              <w:rPr>
                <w:rFonts w:asciiTheme="minorHAnsi" w:hAnsiTheme="minorHAnsi" w:cs="Calibri"/>
              </w:rPr>
              <w:t xml:space="preserve">Eastbourne, </w:t>
            </w:r>
            <w:r w:rsidR="00824510">
              <w:rPr>
                <w:rFonts w:asciiTheme="minorHAnsi" w:hAnsiTheme="minorHAnsi" w:cs="Calibri"/>
              </w:rPr>
              <w:t xml:space="preserve">or further afield they know that the </w:t>
            </w:r>
            <w:r w:rsidRPr="00BA36BD">
              <w:rPr>
                <w:rFonts w:asciiTheme="minorHAnsi" w:hAnsiTheme="minorHAnsi" w:cs="Calibri"/>
              </w:rPr>
              <w:t xml:space="preserve"> </w:t>
            </w:r>
            <w:proofErr w:type="spellStart"/>
            <w:r w:rsidRPr="00BA36BD">
              <w:rPr>
                <w:rFonts w:asciiTheme="minorHAnsi" w:hAnsiTheme="minorHAnsi" w:cs="Calibri"/>
              </w:rPr>
              <w:t>the</w:t>
            </w:r>
            <w:proofErr w:type="spellEnd"/>
            <w:r w:rsidRPr="00BA36BD">
              <w:rPr>
                <w:rFonts w:asciiTheme="minorHAnsi" w:hAnsiTheme="minorHAnsi" w:cs="Calibri"/>
              </w:rPr>
              <w:t xml:space="preserve"> bus will be on time and that it will connect with train services </w:t>
            </w:r>
            <w:r w:rsidR="004A7E14">
              <w:rPr>
                <w:rFonts w:asciiTheme="minorHAnsi" w:hAnsiTheme="minorHAnsi" w:cs="Calibri"/>
              </w:rPr>
              <w:t xml:space="preserve">otherwise </w:t>
            </w:r>
            <w:r w:rsidRPr="00BA36BD">
              <w:rPr>
                <w:rFonts w:asciiTheme="minorHAnsi" w:hAnsiTheme="minorHAnsi" w:cs="Calibri"/>
              </w:rPr>
              <w:t>it’s always easier to go by car.</w:t>
            </w:r>
          </w:p>
          <w:p w14:paraId="7EF097DA" w14:textId="4E770C73" w:rsidR="00671E38" w:rsidRPr="005D38E4" w:rsidRDefault="0013266A" w:rsidP="005D38E4">
            <w:pPr>
              <w:rPr>
                <w:rFonts w:asciiTheme="minorHAnsi" w:hAnsiTheme="minorHAnsi" w:cs="Calibri"/>
              </w:rPr>
            </w:pPr>
            <w:r>
              <w:rPr>
                <w:rFonts w:asciiTheme="minorHAnsi" w:eastAsia="Times New Roman" w:hAnsiTheme="minorHAnsi" w:cs="Calibri"/>
              </w:rPr>
              <w:t>T</w:t>
            </w:r>
            <w:r w:rsidR="00671E38" w:rsidRPr="005D38E4">
              <w:rPr>
                <w:rFonts w:asciiTheme="minorHAnsi" w:eastAsia="Times New Roman" w:hAnsiTheme="minorHAnsi" w:cs="Calibri"/>
              </w:rPr>
              <w:t xml:space="preserve">he wording of objective 4 as it implies that protection of the National Landscape is subservient to sustainable </w:t>
            </w:r>
            <w:r w:rsidR="00E10540">
              <w:rPr>
                <w:rFonts w:asciiTheme="minorHAnsi" w:eastAsia="Times New Roman" w:hAnsiTheme="minorHAnsi" w:cs="Calibri"/>
              </w:rPr>
              <w:t xml:space="preserve">development. </w:t>
            </w:r>
            <w:r w:rsidR="004A7E14">
              <w:rPr>
                <w:rFonts w:asciiTheme="minorHAnsi" w:eastAsia="Times New Roman" w:hAnsiTheme="minorHAnsi" w:cs="Calibri"/>
              </w:rPr>
              <w:t>P</w:t>
            </w:r>
            <w:r w:rsidR="00671E38" w:rsidRPr="005D38E4">
              <w:rPr>
                <w:rFonts w:asciiTheme="minorHAnsi" w:eastAsia="Times New Roman" w:hAnsiTheme="minorHAnsi" w:cs="Calibri"/>
              </w:rPr>
              <w:t xml:space="preserve">reserving the National Landscape </w:t>
            </w:r>
            <w:r w:rsidR="00E10540">
              <w:rPr>
                <w:rFonts w:asciiTheme="minorHAnsi" w:eastAsia="Times New Roman" w:hAnsiTheme="minorHAnsi" w:cs="Calibri"/>
              </w:rPr>
              <w:t xml:space="preserve">should be </w:t>
            </w:r>
            <w:proofErr w:type="gramStart"/>
            <w:r w:rsidR="00E10540">
              <w:rPr>
                <w:rFonts w:asciiTheme="minorHAnsi" w:eastAsia="Times New Roman" w:hAnsiTheme="minorHAnsi" w:cs="Calibri"/>
              </w:rPr>
              <w:t>sacrosanct</w:t>
            </w:r>
            <w:proofErr w:type="gramEnd"/>
            <w:r w:rsidR="00E10540">
              <w:rPr>
                <w:rFonts w:asciiTheme="minorHAnsi" w:eastAsia="Times New Roman" w:hAnsiTheme="minorHAnsi" w:cs="Calibri"/>
              </w:rPr>
              <w:t xml:space="preserve"> and policies ensures</w:t>
            </w:r>
            <w:r w:rsidR="00671E38" w:rsidRPr="005D38E4">
              <w:rPr>
                <w:rFonts w:asciiTheme="minorHAnsi" w:eastAsia="Times New Roman" w:hAnsiTheme="minorHAnsi" w:cs="Calibri"/>
              </w:rPr>
              <w:t xml:space="preserve"> that development occurs which is sensitive to those conservation needs</w:t>
            </w:r>
            <w:r w:rsidR="00E52580">
              <w:rPr>
                <w:rFonts w:asciiTheme="minorHAnsi" w:eastAsia="Times New Roman" w:hAnsiTheme="minorHAnsi" w:cs="Calibri"/>
              </w:rPr>
              <w:t>.</w:t>
            </w:r>
          </w:p>
          <w:p w14:paraId="7F292B78" w14:textId="341DCED3" w:rsidR="00671E38" w:rsidRPr="00BA36BD" w:rsidRDefault="00671E38">
            <w:pPr>
              <w:rPr>
                <w:rFonts w:asciiTheme="minorHAnsi" w:hAnsiTheme="minorHAnsi"/>
              </w:rPr>
            </w:pPr>
          </w:p>
        </w:tc>
      </w:tr>
      <w:tr w:rsidR="00C10C84" w:rsidRPr="00BA36BD" w14:paraId="24489D0E" w14:textId="77777777" w:rsidTr="00BA36BD">
        <w:tc>
          <w:tcPr>
            <w:tcW w:w="1838" w:type="dxa"/>
          </w:tcPr>
          <w:p w14:paraId="630E2079" w14:textId="1788E33C" w:rsidR="00C10C84" w:rsidRPr="00BA36BD" w:rsidRDefault="009A6FFA">
            <w:pPr>
              <w:rPr>
                <w:rFonts w:asciiTheme="minorHAnsi" w:hAnsiTheme="minorHAnsi"/>
              </w:rPr>
            </w:pPr>
            <w:r w:rsidRPr="00BA36BD">
              <w:rPr>
                <w:rFonts w:asciiTheme="minorHAnsi" w:hAnsiTheme="minorHAnsi"/>
              </w:rPr>
              <w:t>Q6</w:t>
            </w:r>
          </w:p>
        </w:tc>
        <w:tc>
          <w:tcPr>
            <w:tcW w:w="7178" w:type="dxa"/>
          </w:tcPr>
          <w:p w14:paraId="0B50ED6E" w14:textId="78CCBE9C" w:rsidR="00C10C84" w:rsidRPr="00BA36BD" w:rsidRDefault="009A6FFA">
            <w:pPr>
              <w:rPr>
                <w:rFonts w:asciiTheme="minorHAnsi" w:hAnsiTheme="minorHAnsi"/>
              </w:rPr>
            </w:pPr>
            <w:r w:rsidRPr="00BA36BD">
              <w:rPr>
                <w:rFonts w:asciiTheme="minorHAnsi" w:hAnsiTheme="minorHAnsi"/>
              </w:rPr>
              <w:t>Please check whether BRE</w:t>
            </w:r>
            <w:r w:rsidR="009424E0" w:rsidRPr="00BA36BD">
              <w:rPr>
                <w:rFonts w:asciiTheme="minorHAnsi" w:hAnsiTheme="minorHAnsi"/>
              </w:rPr>
              <w:t>E</w:t>
            </w:r>
            <w:r w:rsidRPr="00BA36BD">
              <w:rPr>
                <w:rFonts w:asciiTheme="minorHAnsi" w:hAnsiTheme="minorHAnsi"/>
              </w:rPr>
              <w:t>AM is actually available for conversions. It may only be available for larger developments</w:t>
            </w:r>
            <w:r w:rsidR="00E52580">
              <w:rPr>
                <w:rFonts w:asciiTheme="minorHAnsi" w:hAnsiTheme="minorHAnsi"/>
              </w:rPr>
              <w:t>.</w:t>
            </w:r>
          </w:p>
          <w:p w14:paraId="3000A863" w14:textId="42EDA872" w:rsidR="00671E38" w:rsidRPr="00BA36BD" w:rsidRDefault="00E52580">
            <w:pPr>
              <w:rPr>
                <w:rFonts w:asciiTheme="minorHAnsi" w:hAnsiTheme="minorHAnsi"/>
              </w:rPr>
            </w:pPr>
            <w:r>
              <w:rPr>
                <w:rFonts w:asciiTheme="minorHAnsi" w:hAnsiTheme="minorHAnsi" w:cs="Calibri"/>
              </w:rPr>
              <w:t>S</w:t>
            </w:r>
            <w:r w:rsidR="00671E38" w:rsidRPr="00BA36BD">
              <w:rPr>
                <w:rFonts w:asciiTheme="minorHAnsi" w:hAnsiTheme="minorHAnsi" w:cs="Calibri"/>
              </w:rPr>
              <w:t>etting of local energy efficiency standards which are above the National Minimum Standards</w:t>
            </w:r>
            <w:r>
              <w:rPr>
                <w:rFonts w:asciiTheme="minorHAnsi" w:hAnsiTheme="minorHAnsi" w:cs="Calibri"/>
              </w:rPr>
              <w:t xml:space="preserve"> is supported.</w:t>
            </w:r>
            <w:r w:rsidR="00671E38" w:rsidRPr="00BA36BD">
              <w:rPr>
                <w:rFonts w:asciiTheme="minorHAnsi" w:hAnsiTheme="minorHAnsi" w:cs="Calibri"/>
              </w:rPr>
              <w:t xml:space="preserve">  </w:t>
            </w:r>
            <w:r w:rsidR="00BC3CEF">
              <w:rPr>
                <w:rFonts w:ascii="Calibri" w:hAnsi="Calibri" w:cs="Calibri"/>
                <w14:ligatures w14:val="none"/>
              </w:rPr>
              <w:t>Measures such as solar PV and heat pumps need to be explicitly included in all planning applications unless good reasons can be supplied as to why they are inappropriate for any given development</w:t>
            </w:r>
          </w:p>
        </w:tc>
      </w:tr>
      <w:tr w:rsidR="00C10C84" w:rsidRPr="00BA36BD" w14:paraId="688FEA3C" w14:textId="77777777" w:rsidTr="00BA36BD">
        <w:tc>
          <w:tcPr>
            <w:tcW w:w="1838" w:type="dxa"/>
          </w:tcPr>
          <w:p w14:paraId="10BDF9AE" w14:textId="1A76182E" w:rsidR="00C10C84" w:rsidRPr="00BA36BD" w:rsidRDefault="009A6FFA">
            <w:pPr>
              <w:rPr>
                <w:rFonts w:asciiTheme="minorHAnsi" w:hAnsiTheme="minorHAnsi"/>
              </w:rPr>
            </w:pPr>
            <w:r w:rsidRPr="00BA36BD">
              <w:rPr>
                <w:rFonts w:asciiTheme="minorHAnsi" w:hAnsiTheme="minorHAnsi"/>
              </w:rPr>
              <w:t>Q7</w:t>
            </w:r>
          </w:p>
        </w:tc>
        <w:tc>
          <w:tcPr>
            <w:tcW w:w="7178" w:type="dxa"/>
          </w:tcPr>
          <w:p w14:paraId="40EA9086" w14:textId="77777777" w:rsidR="00C10C84" w:rsidRPr="00BA36BD" w:rsidRDefault="009A6FFA">
            <w:pPr>
              <w:rPr>
                <w:rFonts w:asciiTheme="minorHAnsi" w:hAnsiTheme="minorHAnsi"/>
              </w:rPr>
            </w:pPr>
            <w:r w:rsidRPr="00BA36BD">
              <w:rPr>
                <w:rFonts w:asciiTheme="minorHAnsi" w:hAnsiTheme="minorHAnsi"/>
              </w:rPr>
              <w:t>It is important to achieve higher standards but what standards is this question asking about?</w:t>
            </w:r>
          </w:p>
          <w:p w14:paraId="632048A6" w14:textId="0F50E026" w:rsidR="00036165" w:rsidRPr="00BA36BD" w:rsidRDefault="00036165">
            <w:pPr>
              <w:rPr>
                <w:rFonts w:asciiTheme="minorHAnsi" w:hAnsiTheme="minorHAnsi"/>
              </w:rPr>
            </w:pPr>
            <w:r w:rsidRPr="00BA36BD">
              <w:rPr>
                <w:rFonts w:asciiTheme="minorHAnsi" w:hAnsiTheme="minorHAnsi"/>
              </w:rPr>
              <w:t>High standards must balance with escalating costs in an impoverished area</w:t>
            </w:r>
          </w:p>
        </w:tc>
      </w:tr>
      <w:tr w:rsidR="00C10C84" w:rsidRPr="00BA36BD" w14:paraId="4E5A644C" w14:textId="77777777" w:rsidTr="00BA36BD">
        <w:tc>
          <w:tcPr>
            <w:tcW w:w="1838" w:type="dxa"/>
          </w:tcPr>
          <w:p w14:paraId="7419E925" w14:textId="1302F1B2" w:rsidR="00C10C84" w:rsidRPr="00BA36BD" w:rsidRDefault="009A6FFA">
            <w:pPr>
              <w:rPr>
                <w:rFonts w:asciiTheme="minorHAnsi" w:hAnsiTheme="minorHAnsi"/>
              </w:rPr>
            </w:pPr>
            <w:r w:rsidRPr="00BA36BD">
              <w:rPr>
                <w:rFonts w:asciiTheme="minorHAnsi" w:hAnsiTheme="minorHAnsi"/>
              </w:rPr>
              <w:lastRenderedPageBreak/>
              <w:t>Q8</w:t>
            </w:r>
          </w:p>
        </w:tc>
        <w:tc>
          <w:tcPr>
            <w:tcW w:w="7178" w:type="dxa"/>
          </w:tcPr>
          <w:p w14:paraId="2112191E" w14:textId="4B091DAF" w:rsidR="00C10C84" w:rsidRPr="00BA36BD" w:rsidRDefault="009A6FFA">
            <w:pPr>
              <w:rPr>
                <w:rFonts w:asciiTheme="minorHAnsi" w:hAnsiTheme="minorHAnsi"/>
              </w:rPr>
            </w:pPr>
            <w:r w:rsidRPr="00BA36BD">
              <w:rPr>
                <w:rFonts w:asciiTheme="minorHAnsi" w:hAnsiTheme="minorHAnsi"/>
              </w:rPr>
              <w:t>Consider the cost to developers of the additional requirements  and how this may suppress building through increases costs?</w:t>
            </w:r>
          </w:p>
        </w:tc>
      </w:tr>
      <w:tr w:rsidR="009A6FFA" w:rsidRPr="00BA36BD" w14:paraId="0177CEB1" w14:textId="77777777" w:rsidTr="00BA36BD">
        <w:tc>
          <w:tcPr>
            <w:tcW w:w="1838" w:type="dxa"/>
          </w:tcPr>
          <w:p w14:paraId="61841128" w14:textId="0C07C7D0" w:rsidR="009A6FFA" w:rsidRPr="00BA36BD" w:rsidRDefault="009A6FFA">
            <w:pPr>
              <w:rPr>
                <w:rFonts w:asciiTheme="minorHAnsi" w:hAnsiTheme="minorHAnsi"/>
              </w:rPr>
            </w:pPr>
            <w:r w:rsidRPr="00BA36BD">
              <w:rPr>
                <w:rFonts w:asciiTheme="minorHAnsi" w:hAnsiTheme="minorHAnsi"/>
              </w:rPr>
              <w:t>Q9</w:t>
            </w:r>
          </w:p>
        </w:tc>
        <w:tc>
          <w:tcPr>
            <w:tcW w:w="7178" w:type="dxa"/>
          </w:tcPr>
          <w:p w14:paraId="50688D40" w14:textId="77777777" w:rsidR="009A6FFA" w:rsidRPr="00BA36BD" w:rsidRDefault="009A6FFA">
            <w:pPr>
              <w:rPr>
                <w:rFonts w:asciiTheme="minorHAnsi" w:hAnsiTheme="minorHAnsi"/>
              </w:rPr>
            </w:pPr>
            <w:r w:rsidRPr="00BA36BD">
              <w:rPr>
                <w:rFonts w:asciiTheme="minorHAnsi" w:hAnsiTheme="minorHAnsi"/>
              </w:rPr>
              <w:t>Agree</w:t>
            </w:r>
          </w:p>
          <w:p w14:paraId="529691B7" w14:textId="77777777" w:rsidR="00F757A0" w:rsidRPr="00BA36BD" w:rsidRDefault="00F757A0">
            <w:pPr>
              <w:rPr>
                <w:rFonts w:asciiTheme="minorHAnsi" w:hAnsiTheme="minorHAnsi"/>
              </w:rPr>
            </w:pPr>
            <w:r w:rsidRPr="00BA36BD">
              <w:rPr>
                <w:rFonts w:asciiTheme="minorHAnsi" w:hAnsiTheme="minorHAnsi"/>
              </w:rPr>
              <w:t>Older buildings may not be able to achieve this.</w:t>
            </w:r>
            <w:r w:rsidR="006627FB" w:rsidRPr="00BA36BD">
              <w:rPr>
                <w:rFonts w:asciiTheme="minorHAnsi" w:hAnsiTheme="minorHAnsi"/>
              </w:rPr>
              <w:t xml:space="preserve"> Where will the funding come from to retro fit homes.</w:t>
            </w:r>
          </w:p>
          <w:p w14:paraId="0A0C2880" w14:textId="21BDDB96" w:rsidR="00671E38" w:rsidRPr="00BA36BD" w:rsidRDefault="0093666D">
            <w:pPr>
              <w:rPr>
                <w:rFonts w:asciiTheme="minorHAnsi" w:hAnsiTheme="minorHAnsi" w:cs="Calibri"/>
              </w:rPr>
            </w:pPr>
            <w:r>
              <w:rPr>
                <w:rFonts w:asciiTheme="minorHAnsi" w:hAnsiTheme="minorHAnsi" w:cs="Calibri"/>
              </w:rPr>
              <w:t>T</w:t>
            </w:r>
            <w:r w:rsidR="00671E38" w:rsidRPr="00BA36BD">
              <w:rPr>
                <w:rFonts w:asciiTheme="minorHAnsi" w:hAnsiTheme="minorHAnsi" w:cs="Calibri"/>
              </w:rPr>
              <w:t xml:space="preserve">here will be many older buildings </w:t>
            </w:r>
            <w:r>
              <w:rPr>
                <w:rFonts w:asciiTheme="minorHAnsi" w:hAnsiTheme="minorHAnsi" w:cs="Calibri"/>
              </w:rPr>
              <w:t xml:space="preserve">(and listed) </w:t>
            </w:r>
            <w:r w:rsidR="00671E38" w:rsidRPr="00BA36BD">
              <w:rPr>
                <w:rFonts w:asciiTheme="minorHAnsi" w:hAnsiTheme="minorHAnsi" w:cs="Calibri"/>
              </w:rPr>
              <w:t xml:space="preserve">in this area for which the refurbishment standards will be impossible to </w:t>
            </w:r>
            <w:proofErr w:type="gramStart"/>
            <w:r w:rsidR="00671E38" w:rsidRPr="00BA36BD">
              <w:rPr>
                <w:rFonts w:asciiTheme="minorHAnsi" w:hAnsiTheme="minorHAnsi" w:cs="Calibri"/>
              </w:rPr>
              <w:t>achieve</w:t>
            </w:r>
            <w:proofErr w:type="gramEnd"/>
          </w:p>
          <w:p w14:paraId="22932178" w14:textId="0B9DE0DD" w:rsidR="00036165" w:rsidRPr="00BA36BD" w:rsidRDefault="00036165">
            <w:pPr>
              <w:rPr>
                <w:rFonts w:asciiTheme="minorHAnsi" w:hAnsiTheme="minorHAnsi"/>
              </w:rPr>
            </w:pPr>
            <w:r w:rsidRPr="00BA36BD">
              <w:rPr>
                <w:rFonts w:asciiTheme="minorHAnsi" w:hAnsiTheme="minorHAnsi"/>
              </w:rPr>
              <w:t>Retrofit is a good example of renew &amp; recycle</w:t>
            </w:r>
            <w:r w:rsidR="0093666D">
              <w:rPr>
                <w:rFonts w:asciiTheme="minorHAnsi" w:hAnsiTheme="minorHAnsi"/>
              </w:rPr>
              <w:t>.</w:t>
            </w:r>
          </w:p>
        </w:tc>
      </w:tr>
      <w:tr w:rsidR="00036165" w:rsidRPr="00BA36BD" w14:paraId="601A1A1C" w14:textId="77777777" w:rsidTr="00BA36BD">
        <w:tc>
          <w:tcPr>
            <w:tcW w:w="1838" w:type="dxa"/>
          </w:tcPr>
          <w:p w14:paraId="1E7E9E7A" w14:textId="02D12F78" w:rsidR="00036165" w:rsidRPr="00BA36BD" w:rsidRDefault="00036165">
            <w:pPr>
              <w:rPr>
                <w:rFonts w:asciiTheme="minorHAnsi" w:hAnsiTheme="minorHAnsi"/>
              </w:rPr>
            </w:pPr>
            <w:r w:rsidRPr="00BA36BD">
              <w:rPr>
                <w:rFonts w:asciiTheme="minorHAnsi" w:hAnsiTheme="minorHAnsi"/>
              </w:rPr>
              <w:t>Q10</w:t>
            </w:r>
          </w:p>
        </w:tc>
        <w:tc>
          <w:tcPr>
            <w:tcW w:w="7178" w:type="dxa"/>
          </w:tcPr>
          <w:p w14:paraId="7A927832" w14:textId="43272675" w:rsidR="00036165" w:rsidRPr="00BA36BD" w:rsidRDefault="00036165">
            <w:pPr>
              <w:rPr>
                <w:rFonts w:asciiTheme="minorHAnsi" w:hAnsiTheme="minorHAnsi"/>
              </w:rPr>
            </w:pPr>
            <w:r w:rsidRPr="00BA36BD">
              <w:rPr>
                <w:rFonts w:asciiTheme="minorHAnsi" w:hAnsiTheme="minorHAnsi"/>
              </w:rPr>
              <w:t>lack of data  re construction waste increases delays</w:t>
            </w:r>
          </w:p>
        </w:tc>
      </w:tr>
      <w:tr w:rsidR="009A6FFA" w:rsidRPr="00BA36BD" w14:paraId="0EEE5580" w14:textId="77777777" w:rsidTr="00BA36BD">
        <w:tc>
          <w:tcPr>
            <w:tcW w:w="1838" w:type="dxa"/>
          </w:tcPr>
          <w:p w14:paraId="7A80713E" w14:textId="0E7E0D3F" w:rsidR="009A6FFA" w:rsidRPr="00BA36BD" w:rsidRDefault="009A6FFA">
            <w:pPr>
              <w:rPr>
                <w:rFonts w:asciiTheme="minorHAnsi" w:hAnsiTheme="minorHAnsi"/>
              </w:rPr>
            </w:pPr>
            <w:r w:rsidRPr="00BA36BD">
              <w:rPr>
                <w:rFonts w:asciiTheme="minorHAnsi" w:hAnsiTheme="minorHAnsi"/>
              </w:rPr>
              <w:t>Q13</w:t>
            </w:r>
            <w:r w:rsidR="006627FB" w:rsidRPr="00BA36BD">
              <w:rPr>
                <w:rFonts w:asciiTheme="minorHAnsi" w:hAnsiTheme="minorHAnsi"/>
              </w:rPr>
              <w:t>/Q14</w:t>
            </w:r>
          </w:p>
        </w:tc>
        <w:tc>
          <w:tcPr>
            <w:tcW w:w="7178" w:type="dxa"/>
          </w:tcPr>
          <w:p w14:paraId="4D1C1CC7" w14:textId="60DCD08E" w:rsidR="009A6FFA" w:rsidRPr="00BA36BD" w:rsidRDefault="009A6FFA">
            <w:pPr>
              <w:rPr>
                <w:rFonts w:asciiTheme="minorHAnsi" w:hAnsiTheme="minorHAnsi"/>
              </w:rPr>
            </w:pPr>
            <w:r w:rsidRPr="00BA36BD">
              <w:rPr>
                <w:rFonts w:asciiTheme="minorHAnsi" w:hAnsiTheme="minorHAnsi"/>
              </w:rPr>
              <w:t>Does this conflict with building regulations</w:t>
            </w:r>
            <w:r w:rsidR="00E3151F" w:rsidRPr="00BA36BD">
              <w:rPr>
                <w:rFonts w:asciiTheme="minorHAnsi" w:hAnsiTheme="minorHAnsi"/>
              </w:rPr>
              <w:t xml:space="preserve"> – the review due to start spring 2024 could now be delayed</w:t>
            </w:r>
            <w:r w:rsidRPr="00BA36BD">
              <w:rPr>
                <w:rFonts w:asciiTheme="minorHAnsi" w:hAnsiTheme="minorHAnsi"/>
              </w:rPr>
              <w:t>?</w:t>
            </w:r>
          </w:p>
          <w:p w14:paraId="70EA0C1A" w14:textId="77777777" w:rsidR="00DF7D4C" w:rsidRDefault="002E7DB5">
            <w:pPr>
              <w:rPr>
                <w:rFonts w:ascii="Calibri" w:hAnsi="Calibri" w:cs="Calibri"/>
              </w:rPr>
            </w:pPr>
            <w:r>
              <w:rPr>
                <w:rFonts w:ascii="Calibri" w:hAnsi="Calibri" w:cs="Calibri"/>
              </w:rPr>
              <w:t>Water efficiency is important in this water stressed area.  Given the recent water disruption, the local plan needs to influence the water companies to act more responsibly.  “Encouraging” rainwater recycling is not sufficient: new planning applications should, as with energy efficiency, be required to incorporate rainwater capture and other efficiency measures or otherwise demonstrate why they would not be suitable for any given development</w:t>
            </w:r>
            <w:r w:rsidR="00DF7D4C">
              <w:rPr>
                <w:rFonts w:ascii="Calibri" w:hAnsi="Calibri" w:cs="Calibri"/>
              </w:rPr>
              <w:t>.</w:t>
            </w:r>
          </w:p>
          <w:p w14:paraId="68F3BC59" w14:textId="57DDBEB5" w:rsidR="00036165" w:rsidRPr="00BA36BD" w:rsidRDefault="00C47470">
            <w:pPr>
              <w:rPr>
                <w:rFonts w:asciiTheme="minorHAnsi" w:hAnsiTheme="minorHAnsi"/>
              </w:rPr>
            </w:pPr>
            <w:r>
              <w:rPr>
                <w:rFonts w:asciiTheme="minorHAnsi" w:hAnsiTheme="minorHAnsi"/>
              </w:rPr>
              <w:t>D</w:t>
            </w:r>
            <w:r w:rsidR="00036165" w:rsidRPr="00BA36BD">
              <w:rPr>
                <w:rFonts w:asciiTheme="minorHAnsi" w:hAnsiTheme="minorHAnsi"/>
              </w:rPr>
              <w:t>etails of trialling litres/day would help social understanding</w:t>
            </w:r>
            <w:r>
              <w:rPr>
                <w:rFonts w:asciiTheme="minorHAnsi" w:hAnsiTheme="minorHAnsi"/>
              </w:rPr>
              <w:t>.</w:t>
            </w:r>
          </w:p>
          <w:p w14:paraId="40C4AD25" w14:textId="3CE27C29" w:rsidR="00036165" w:rsidRPr="00BA36BD" w:rsidRDefault="00C47470">
            <w:pPr>
              <w:rPr>
                <w:rFonts w:asciiTheme="minorHAnsi" w:hAnsiTheme="minorHAnsi" w:cs="Calibri"/>
              </w:rPr>
            </w:pPr>
            <w:r>
              <w:rPr>
                <w:rFonts w:asciiTheme="minorHAnsi" w:hAnsiTheme="minorHAnsi"/>
              </w:rPr>
              <w:t>E</w:t>
            </w:r>
            <w:r w:rsidR="00036165" w:rsidRPr="00BA36BD">
              <w:rPr>
                <w:rFonts w:asciiTheme="minorHAnsi" w:hAnsiTheme="minorHAnsi"/>
              </w:rPr>
              <w:t>nsuring grey water storage at new builds or refurbishments would encourage good practice</w:t>
            </w:r>
            <w:r>
              <w:rPr>
                <w:rFonts w:asciiTheme="minorHAnsi" w:hAnsiTheme="minorHAnsi"/>
              </w:rPr>
              <w:t>.</w:t>
            </w:r>
          </w:p>
          <w:p w14:paraId="2C853FD3" w14:textId="58050781" w:rsidR="00036165" w:rsidRPr="00BA36BD" w:rsidRDefault="00036165">
            <w:pPr>
              <w:rPr>
                <w:rFonts w:asciiTheme="minorHAnsi" w:hAnsiTheme="minorHAnsi"/>
              </w:rPr>
            </w:pPr>
          </w:p>
        </w:tc>
      </w:tr>
      <w:tr w:rsidR="009A6FFA" w:rsidRPr="00BA36BD" w14:paraId="48E64823" w14:textId="77777777" w:rsidTr="00BA36BD">
        <w:tc>
          <w:tcPr>
            <w:tcW w:w="1838" w:type="dxa"/>
          </w:tcPr>
          <w:p w14:paraId="215064D8" w14:textId="49DF6D6A" w:rsidR="009A6FFA" w:rsidRPr="00BA36BD" w:rsidRDefault="009A6FFA">
            <w:pPr>
              <w:rPr>
                <w:rFonts w:asciiTheme="minorHAnsi" w:hAnsiTheme="minorHAnsi"/>
              </w:rPr>
            </w:pPr>
            <w:r w:rsidRPr="00BA36BD">
              <w:rPr>
                <w:rFonts w:asciiTheme="minorHAnsi" w:hAnsiTheme="minorHAnsi"/>
              </w:rPr>
              <w:t>Q15</w:t>
            </w:r>
          </w:p>
        </w:tc>
        <w:tc>
          <w:tcPr>
            <w:tcW w:w="7178" w:type="dxa"/>
          </w:tcPr>
          <w:p w14:paraId="2439650C" w14:textId="40EE3CFC" w:rsidR="009A6FFA" w:rsidRPr="00BA36BD" w:rsidRDefault="009A6FFA">
            <w:pPr>
              <w:rPr>
                <w:rFonts w:asciiTheme="minorHAnsi" w:hAnsiTheme="minorHAnsi"/>
              </w:rPr>
            </w:pPr>
            <w:r w:rsidRPr="00BA36BD">
              <w:rPr>
                <w:rFonts w:asciiTheme="minorHAnsi" w:hAnsiTheme="minorHAnsi"/>
              </w:rPr>
              <w:t xml:space="preserve">If developers are making contributions to District Heat Networks what is the plan for setting those networks up. </w:t>
            </w:r>
            <w:proofErr w:type="gramStart"/>
            <w:r w:rsidRPr="00BA36BD">
              <w:rPr>
                <w:rFonts w:asciiTheme="minorHAnsi" w:hAnsiTheme="minorHAnsi"/>
              </w:rPr>
              <w:t>Surely</w:t>
            </w:r>
            <w:proofErr w:type="gramEnd"/>
            <w:r w:rsidRPr="00BA36BD">
              <w:rPr>
                <w:rFonts w:asciiTheme="minorHAnsi" w:hAnsiTheme="minorHAnsi"/>
              </w:rPr>
              <w:t xml:space="preserve"> they should be part of a development?</w:t>
            </w:r>
          </w:p>
        </w:tc>
      </w:tr>
      <w:tr w:rsidR="00036165" w:rsidRPr="00BA36BD" w14:paraId="06B93D83" w14:textId="77777777" w:rsidTr="00BA36BD">
        <w:tc>
          <w:tcPr>
            <w:tcW w:w="1838" w:type="dxa"/>
          </w:tcPr>
          <w:p w14:paraId="608B2AD6" w14:textId="79DFE207" w:rsidR="00036165" w:rsidRPr="00BA36BD" w:rsidRDefault="00036165">
            <w:pPr>
              <w:rPr>
                <w:rFonts w:asciiTheme="minorHAnsi" w:hAnsiTheme="minorHAnsi"/>
              </w:rPr>
            </w:pPr>
            <w:r w:rsidRPr="00BA36BD">
              <w:rPr>
                <w:rFonts w:asciiTheme="minorHAnsi" w:hAnsiTheme="minorHAnsi"/>
              </w:rPr>
              <w:t>Q16</w:t>
            </w:r>
          </w:p>
        </w:tc>
        <w:tc>
          <w:tcPr>
            <w:tcW w:w="7178" w:type="dxa"/>
          </w:tcPr>
          <w:p w14:paraId="55F72E54" w14:textId="1F981558" w:rsidR="00036165" w:rsidRPr="00BA36BD" w:rsidRDefault="000825DC">
            <w:pPr>
              <w:rPr>
                <w:rFonts w:asciiTheme="minorHAnsi" w:hAnsiTheme="minorHAnsi"/>
              </w:rPr>
            </w:pPr>
            <w:r w:rsidRPr="00BA36BD">
              <w:rPr>
                <w:rFonts w:asciiTheme="minorHAnsi" w:hAnsiTheme="minorHAnsi"/>
              </w:rPr>
              <w:t xml:space="preserve">The local plan should </w:t>
            </w:r>
            <w:r w:rsidR="00036165" w:rsidRPr="00BA36BD">
              <w:rPr>
                <w:rFonts w:asciiTheme="minorHAnsi" w:hAnsiTheme="minorHAnsi"/>
              </w:rPr>
              <w:t>show actions and outcomes for clearer understanding</w:t>
            </w:r>
          </w:p>
        </w:tc>
      </w:tr>
      <w:tr w:rsidR="009A6FFA" w:rsidRPr="00BA36BD" w14:paraId="62EACED7" w14:textId="77777777" w:rsidTr="00BA36BD">
        <w:tc>
          <w:tcPr>
            <w:tcW w:w="1838" w:type="dxa"/>
          </w:tcPr>
          <w:p w14:paraId="456A4B32" w14:textId="1664FDD1" w:rsidR="009A6FFA" w:rsidRPr="00BA36BD" w:rsidRDefault="003F0BF4">
            <w:pPr>
              <w:rPr>
                <w:rFonts w:asciiTheme="minorHAnsi" w:hAnsiTheme="minorHAnsi"/>
              </w:rPr>
            </w:pPr>
            <w:r w:rsidRPr="00BA36BD">
              <w:rPr>
                <w:rFonts w:asciiTheme="minorHAnsi" w:hAnsiTheme="minorHAnsi"/>
              </w:rPr>
              <w:t>Q17</w:t>
            </w:r>
          </w:p>
        </w:tc>
        <w:tc>
          <w:tcPr>
            <w:tcW w:w="7178" w:type="dxa"/>
          </w:tcPr>
          <w:p w14:paraId="19D386E5" w14:textId="2B798582" w:rsidR="009A6FFA" w:rsidRPr="00BA36BD" w:rsidRDefault="003F0BF4">
            <w:pPr>
              <w:rPr>
                <w:rFonts w:asciiTheme="minorHAnsi" w:hAnsiTheme="minorHAnsi"/>
              </w:rPr>
            </w:pPr>
            <w:r w:rsidRPr="00BA36BD">
              <w:rPr>
                <w:rFonts w:asciiTheme="minorHAnsi" w:hAnsiTheme="minorHAnsi"/>
              </w:rPr>
              <w:t>These policies appear to all be ‘subject to other policies’ which may make them effectively neutral policies</w:t>
            </w:r>
            <w:r w:rsidR="00402F43">
              <w:rPr>
                <w:rFonts w:asciiTheme="minorHAnsi" w:hAnsiTheme="minorHAnsi"/>
              </w:rPr>
              <w:t>. I</w:t>
            </w:r>
            <w:r w:rsidR="0028120D" w:rsidRPr="00BA36BD">
              <w:rPr>
                <w:rFonts w:asciiTheme="minorHAnsi" w:hAnsiTheme="minorHAnsi"/>
              </w:rPr>
              <w:t xml:space="preserve">n favour </w:t>
            </w:r>
            <w:r w:rsidR="00402F43">
              <w:rPr>
                <w:rFonts w:asciiTheme="minorHAnsi" w:hAnsiTheme="minorHAnsi"/>
              </w:rPr>
              <w:t>and the subject to policies should be strongly tested before</w:t>
            </w:r>
            <w:r w:rsidR="008A13D8">
              <w:rPr>
                <w:rFonts w:asciiTheme="minorHAnsi" w:hAnsiTheme="minorHAnsi"/>
              </w:rPr>
              <w:t xml:space="preserve"> these policies are rejected.</w:t>
            </w:r>
          </w:p>
        </w:tc>
      </w:tr>
      <w:tr w:rsidR="009A6FFA" w:rsidRPr="00BA36BD" w14:paraId="7D453622" w14:textId="77777777" w:rsidTr="00BA36BD">
        <w:tc>
          <w:tcPr>
            <w:tcW w:w="1838" w:type="dxa"/>
          </w:tcPr>
          <w:p w14:paraId="3F5F1D2E" w14:textId="59C51052" w:rsidR="009A6FFA" w:rsidRPr="00BA36BD" w:rsidRDefault="003F0BF4">
            <w:pPr>
              <w:rPr>
                <w:rFonts w:asciiTheme="minorHAnsi" w:hAnsiTheme="minorHAnsi"/>
              </w:rPr>
            </w:pPr>
            <w:r w:rsidRPr="00BA36BD">
              <w:rPr>
                <w:rFonts w:asciiTheme="minorHAnsi" w:hAnsiTheme="minorHAnsi"/>
              </w:rPr>
              <w:t>Q18</w:t>
            </w:r>
          </w:p>
        </w:tc>
        <w:tc>
          <w:tcPr>
            <w:tcW w:w="7178" w:type="dxa"/>
          </w:tcPr>
          <w:p w14:paraId="49D80765" w14:textId="77777777" w:rsidR="009A6FFA" w:rsidRPr="00BA36BD" w:rsidRDefault="003F0BF4">
            <w:pPr>
              <w:rPr>
                <w:rFonts w:asciiTheme="minorHAnsi" w:hAnsiTheme="minorHAnsi"/>
              </w:rPr>
            </w:pPr>
            <w:r w:rsidRPr="00BA36BD">
              <w:rPr>
                <w:rFonts w:asciiTheme="minorHAnsi" w:hAnsiTheme="minorHAnsi"/>
              </w:rPr>
              <w:t xml:space="preserve">A wind farm off the coast may be feasible and have less impact than on land in Rother? </w:t>
            </w:r>
          </w:p>
          <w:p w14:paraId="3EEF4C0C" w14:textId="186490E5" w:rsidR="00036165" w:rsidRPr="00BA36BD" w:rsidRDefault="00841C84">
            <w:pPr>
              <w:rPr>
                <w:rFonts w:asciiTheme="minorHAnsi" w:hAnsiTheme="minorHAnsi"/>
              </w:rPr>
            </w:pPr>
            <w:r w:rsidRPr="00BA36BD">
              <w:rPr>
                <w:rFonts w:asciiTheme="minorHAnsi" w:hAnsiTheme="minorHAnsi"/>
              </w:rPr>
              <w:t xml:space="preserve">To </w:t>
            </w:r>
            <w:r w:rsidR="00036165" w:rsidRPr="00BA36BD">
              <w:rPr>
                <w:rFonts w:asciiTheme="minorHAnsi" w:hAnsiTheme="minorHAnsi"/>
              </w:rPr>
              <w:t>ensure facts and linked actions are shared with local society</w:t>
            </w:r>
            <w:r w:rsidRPr="00BA36BD">
              <w:rPr>
                <w:rFonts w:asciiTheme="minorHAnsi" w:hAnsiTheme="minorHAnsi"/>
              </w:rPr>
              <w:t xml:space="preserve"> it would be good to understand [possible sites.</w:t>
            </w:r>
          </w:p>
        </w:tc>
      </w:tr>
      <w:tr w:rsidR="00706F8D" w:rsidRPr="00BA36BD" w14:paraId="25202110" w14:textId="77777777" w:rsidTr="00BA36BD">
        <w:tc>
          <w:tcPr>
            <w:tcW w:w="1838" w:type="dxa"/>
          </w:tcPr>
          <w:p w14:paraId="050A5030" w14:textId="03F1857D" w:rsidR="00706F8D" w:rsidRPr="00BA36BD" w:rsidRDefault="00706F8D">
            <w:pPr>
              <w:rPr>
                <w:rFonts w:asciiTheme="minorHAnsi" w:hAnsiTheme="minorHAnsi"/>
              </w:rPr>
            </w:pPr>
            <w:r w:rsidRPr="00BA36BD">
              <w:rPr>
                <w:rFonts w:asciiTheme="minorHAnsi" w:hAnsiTheme="minorHAnsi"/>
              </w:rPr>
              <w:t>Q20</w:t>
            </w:r>
            <w:r w:rsidR="00A712AF" w:rsidRPr="00BA36BD">
              <w:rPr>
                <w:rFonts w:asciiTheme="minorHAnsi" w:hAnsiTheme="minorHAnsi"/>
              </w:rPr>
              <w:t>/21</w:t>
            </w:r>
          </w:p>
        </w:tc>
        <w:tc>
          <w:tcPr>
            <w:tcW w:w="7178" w:type="dxa"/>
          </w:tcPr>
          <w:p w14:paraId="77B2E5A0" w14:textId="69E3EC6A" w:rsidR="00706F8D" w:rsidRPr="00BA36BD" w:rsidRDefault="00706F8D">
            <w:pPr>
              <w:rPr>
                <w:rFonts w:asciiTheme="minorHAnsi" w:hAnsiTheme="minorHAnsi"/>
              </w:rPr>
            </w:pPr>
            <w:r w:rsidRPr="00BA36BD">
              <w:rPr>
                <w:rFonts w:asciiTheme="minorHAnsi" w:hAnsiTheme="minorHAnsi"/>
              </w:rPr>
              <w:t>Aspirations are sound</w:t>
            </w:r>
            <w:r w:rsidR="00A06E13" w:rsidRPr="00BA36BD">
              <w:rPr>
                <w:rFonts w:asciiTheme="minorHAnsi" w:hAnsiTheme="minorHAnsi"/>
              </w:rPr>
              <w:t>, there should be support for local councils to help fulfil this initiative.</w:t>
            </w:r>
            <w:r w:rsidR="00F0316F" w:rsidRPr="00BA36BD">
              <w:rPr>
                <w:rFonts w:asciiTheme="minorHAnsi" w:hAnsiTheme="minorHAnsi"/>
              </w:rPr>
              <w:t xml:space="preserve"> Work should start now through the local plan and </w:t>
            </w:r>
            <w:r w:rsidR="00A712AF" w:rsidRPr="00BA36BD">
              <w:rPr>
                <w:rFonts w:asciiTheme="minorHAnsi" w:hAnsiTheme="minorHAnsi"/>
              </w:rPr>
              <w:t>neighbourhood plans.</w:t>
            </w:r>
          </w:p>
        </w:tc>
      </w:tr>
      <w:tr w:rsidR="009A6FFA" w:rsidRPr="00BA36BD" w14:paraId="454CCDD2" w14:textId="77777777" w:rsidTr="00BA36BD">
        <w:tc>
          <w:tcPr>
            <w:tcW w:w="1838" w:type="dxa"/>
          </w:tcPr>
          <w:p w14:paraId="633AA505" w14:textId="08E4CB7E" w:rsidR="009A6FFA" w:rsidRPr="00BA36BD" w:rsidRDefault="003F0BF4">
            <w:pPr>
              <w:rPr>
                <w:rFonts w:asciiTheme="minorHAnsi" w:hAnsiTheme="minorHAnsi"/>
              </w:rPr>
            </w:pPr>
            <w:r w:rsidRPr="00BA36BD">
              <w:rPr>
                <w:rFonts w:asciiTheme="minorHAnsi" w:hAnsiTheme="minorHAnsi"/>
              </w:rPr>
              <w:t>Q22</w:t>
            </w:r>
          </w:p>
        </w:tc>
        <w:tc>
          <w:tcPr>
            <w:tcW w:w="7178" w:type="dxa"/>
          </w:tcPr>
          <w:p w14:paraId="62E23A04" w14:textId="57292A4B" w:rsidR="009A6FFA" w:rsidRPr="00BA36BD" w:rsidRDefault="00F757A0">
            <w:pPr>
              <w:rPr>
                <w:rFonts w:asciiTheme="minorHAnsi" w:hAnsiTheme="minorHAnsi"/>
              </w:rPr>
            </w:pPr>
            <w:r w:rsidRPr="00BA36BD">
              <w:rPr>
                <w:rFonts w:asciiTheme="minorHAnsi" w:hAnsiTheme="minorHAnsi"/>
              </w:rPr>
              <w:t>T</w:t>
            </w:r>
            <w:r w:rsidR="003F0BF4" w:rsidRPr="00BA36BD">
              <w:rPr>
                <w:rFonts w:asciiTheme="minorHAnsi" w:hAnsiTheme="minorHAnsi"/>
              </w:rPr>
              <w:t xml:space="preserve">he BNG formula is a blunt instrument which fails to measure true BNG increases as it focuses </w:t>
            </w:r>
            <w:r w:rsidR="00E43AD9" w:rsidRPr="00BA36BD">
              <w:rPr>
                <w:rFonts w:asciiTheme="minorHAnsi" w:hAnsiTheme="minorHAnsi"/>
              </w:rPr>
              <w:t>on grass</w:t>
            </w:r>
            <w:r w:rsidR="003F0BF4" w:rsidRPr="00BA36BD">
              <w:rPr>
                <w:rFonts w:asciiTheme="minorHAnsi" w:hAnsiTheme="minorHAnsi"/>
              </w:rPr>
              <w:t xml:space="preserve"> hedgerows and tress and fails to include other more effective true habitat creation. The BNG formula treats concrete with the same score as improved grass which is nonsense. A BNG of 20% can only be supported by a strong needs evidence base otherwise the statutory 10% is the default. It is unlikely in Rother given the high level of </w:t>
            </w:r>
            <w:r w:rsidR="00E43AD9" w:rsidRPr="00BA36BD">
              <w:rPr>
                <w:rFonts w:asciiTheme="minorHAnsi" w:hAnsiTheme="minorHAnsi"/>
              </w:rPr>
              <w:t>trees,</w:t>
            </w:r>
            <w:r w:rsidR="003F0BF4" w:rsidRPr="00BA36BD">
              <w:rPr>
                <w:rFonts w:asciiTheme="minorHAnsi" w:hAnsiTheme="minorHAnsi"/>
              </w:rPr>
              <w:t xml:space="preserve"> grassland and hedges </w:t>
            </w:r>
            <w:proofErr w:type="gramStart"/>
            <w:r w:rsidR="003F0BF4" w:rsidRPr="00BA36BD">
              <w:rPr>
                <w:rFonts w:asciiTheme="minorHAnsi" w:hAnsiTheme="minorHAnsi"/>
              </w:rPr>
              <w:t>that  there</w:t>
            </w:r>
            <w:proofErr w:type="gramEnd"/>
            <w:r w:rsidR="003F0BF4" w:rsidRPr="00BA36BD">
              <w:rPr>
                <w:rFonts w:asciiTheme="minorHAnsi" w:hAnsiTheme="minorHAnsi"/>
              </w:rPr>
              <w:t xml:space="preserve"> will be a need greater than 10%. It would be better to have the 10% gain and then supplement that policy with </w:t>
            </w:r>
            <w:r w:rsidR="003F0BF4" w:rsidRPr="00BA36BD">
              <w:rPr>
                <w:rFonts w:asciiTheme="minorHAnsi" w:hAnsiTheme="minorHAnsi"/>
              </w:rPr>
              <w:lastRenderedPageBreak/>
              <w:t xml:space="preserve">specific qualitatively better </w:t>
            </w:r>
            <w:r w:rsidR="008A13D8" w:rsidRPr="00BA36BD">
              <w:rPr>
                <w:rFonts w:asciiTheme="minorHAnsi" w:hAnsiTheme="minorHAnsi"/>
              </w:rPr>
              <w:t>biodiversity</w:t>
            </w:r>
            <w:r w:rsidR="003F0BF4" w:rsidRPr="00BA36BD">
              <w:rPr>
                <w:rFonts w:asciiTheme="minorHAnsi" w:hAnsiTheme="minorHAnsi"/>
              </w:rPr>
              <w:t xml:space="preserve"> improvements (some examples are hibernacula, insect hotels, simple log piles to promote invertebrates)</w:t>
            </w:r>
          </w:p>
          <w:p w14:paraId="5BD99598" w14:textId="782EF2D1" w:rsidR="0064148F" w:rsidRPr="00BA36BD" w:rsidRDefault="00374280">
            <w:pPr>
              <w:rPr>
                <w:rFonts w:asciiTheme="minorHAnsi" w:hAnsiTheme="minorHAnsi"/>
              </w:rPr>
            </w:pPr>
            <w:r w:rsidRPr="00BA36BD">
              <w:rPr>
                <w:rFonts w:asciiTheme="minorHAnsi" w:hAnsiTheme="minorHAnsi"/>
              </w:rPr>
              <w:t>The desire to include improvements in the nat</w:t>
            </w:r>
            <w:r w:rsidR="00D736B7" w:rsidRPr="00BA36BD">
              <w:rPr>
                <w:rFonts w:asciiTheme="minorHAnsi" w:hAnsiTheme="minorHAnsi"/>
              </w:rPr>
              <w:t>ural environment is supported but the</w:t>
            </w:r>
            <w:r w:rsidR="006D13C3" w:rsidRPr="00BA36BD">
              <w:rPr>
                <w:rFonts w:asciiTheme="minorHAnsi" w:hAnsiTheme="minorHAnsi"/>
              </w:rPr>
              <w:t>re is work required in its delivery.</w:t>
            </w:r>
          </w:p>
        </w:tc>
      </w:tr>
      <w:tr w:rsidR="009A6FFA" w:rsidRPr="00BA36BD" w14:paraId="5472EDBA" w14:textId="77777777" w:rsidTr="00BA36BD">
        <w:tc>
          <w:tcPr>
            <w:tcW w:w="1838" w:type="dxa"/>
          </w:tcPr>
          <w:p w14:paraId="2E80D6D1" w14:textId="1AE00A66" w:rsidR="009A6FFA" w:rsidRPr="00BA36BD" w:rsidRDefault="003F0BF4">
            <w:pPr>
              <w:rPr>
                <w:rFonts w:asciiTheme="minorHAnsi" w:hAnsiTheme="minorHAnsi"/>
              </w:rPr>
            </w:pPr>
            <w:r w:rsidRPr="00BA36BD">
              <w:rPr>
                <w:rFonts w:asciiTheme="minorHAnsi" w:hAnsiTheme="minorHAnsi"/>
              </w:rPr>
              <w:lastRenderedPageBreak/>
              <w:t>Q23</w:t>
            </w:r>
          </w:p>
        </w:tc>
        <w:tc>
          <w:tcPr>
            <w:tcW w:w="7178" w:type="dxa"/>
          </w:tcPr>
          <w:p w14:paraId="1FBDEE7D" w14:textId="0647197E" w:rsidR="009A6FFA" w:rsidRPr="00BA36BD" w:rsidRDefault="008459E1">
            <w:pPr>
              <w:rPr>
                <w:rFonts w:asciiTheme="minorHAnsi" w:hAnsiTheme="minorHAnsi"/>
              </w:rPr>
            </w:pPr>
            <w:r>
              <w:rPr>
                <w:rFonts w:asciiTheme="minorHAnsi" w:hAnsiTheme="minorHAnsi"/>
              </w:rPr>
              <w:t>May o</w:t>
            </w:r>
            <w:r w:rsidR="003F0BF4" w:rsidRPr="00BA36BD">
              <w:rPr>
                <w:rFonts w:asciiTheme="minorHAnsi" w:hAnsiTheme="minorHAnsi"/>
              </w:rPr>
              <w:t xml:space="preserve">nly </w:t>
            </w:r>
            <w:r>
              <w:rPr>
                <w:rFonts w:asciiTheme="minorHAnsi" w:hAnsiTheme="minorHAnsi"/>
              </w:rPr>
              <w:t xml:space="preserve">be </w:t>
            </w:r>
            <w:r w:rsidR="003F0BF4" w:rsidRPr="00BA36BD">
              <w:rPr>
                <w:rFonts w:asciiTheme="minorHAnsi" w:hAnsiTheme="minorHAnsi"/>
              </w:rPr>
              <w:t>achievable at examination if you can demonstrate a need which (see above) may be difficult in Rother</w:t>
            </w:r>
            <w:r w:rsidR="004B50FA" w:rsidRPr="00BA36BD">
              <w:rPr>
                <w:rFonts w:asciiTheme="minorHAnsi" w:hAnsiTheme="minorHAnsi"/>
              </w:rPr>
              <w:t>. Every opportunity should be supported.</w:t>
            </w:r>
          </w:p>
        </w:tc>
      </w:tr>
      <w:tr w:rsidR="009A6FFA" w:rsidRPr="00BA36BD" w14:paraId="0F8303F7" w14:textId="77777777" w:rsidTr="00BA36BD">
        <w:tc>
          <w:tcPr>
            <w:tcW w:w="1838" w:type="dxa"/>
          </w:tcPr>
          <w:p w14:paraId="5816DAE0" w14:textId="50BAA1EC" w:rsidR="009A6FFA" w:rsidRPr="00BA36BD" w:rsidRDefault="003F0BF4">
            <w:pPr>
              <w:rPr>
                <w:rFonts w:asciiTheme="minorHAnsi" w:hAnsiTheme="minorHAnsi"/>
              </w:rPr>
            </w:pPr>
            <w:r w:rsidRPr="00BA36BD">
              <w:rPr>
                <w:rFonts w:asciiTheme="minorHAnsi" w:hAnsiTheme="minorHAnsi"/>
              </w:rPr>
              <w:t>Q24</w:t>
            </w:r>
          </w:p>
        </w:tc>
        <w:tc>
          <w:tcPr>
            <w:tcW w:w="7178" w:type="dxa"/>
          </w:tcPr>
          <w:p w14:paraId="7FD7A933" w14:textId="163669C9" w:rsidR="009A6FFA" w:rsidRPr="00BA36BD" w:rsidRDefault="003F0BF4">
            <w:pPr>
              <w:rPr>
                <w:rFonts w:asciiTheme="minorHAnsi" w:hAnsiTheme="minorHAnsi"/>
              </w:rPr>
            </w:pPr>
            <w:r w:rsidRPr="00BA36BD">
              <w:rPr>
                <w:rFonts w:asciiTheme="minorHAnsi" w:hAnsiTheme="minorHAnsi"/>
              </w:rPr>
              <w:t>More qualitatively stronger BNG requirements rather than a simple uplift from 10%. The formula is easy to manipulate so more specific requirements will be better at achieving actual BNG gain.</w:t>
            </w:r>
          </w:p>
        </w:tc>
      </w:tr>
      <w:tr w:rsidR="009A6FFA" w:rsidRPr="00BA36BD" w14:paraId="536AE874" w14:textId="77777777" w:rsidTr="00BA36BD">
        <w:tc>
          <w:tcPr>
            <w:tcW w:w="1838" w:type="dxa"/>
          </w:tcPr>
          <w:p w14:paraId="2B10386C" w14:textId="5088B0B2" w:rsidR="009A6FFA" w:rsidRPr="00BA36BD" w:rsidRDefault="003F0BF4">
            <w:pPr>
              <w:rPr>
                <w:rFonts w:asciiTheme="minorHAnsi" w:hAnsiTheme="minorHAnsi"/>
              </w:rPr>
            </w:pPr>
            <w:r w:rsidRPr="00BA36BD">
              <w:rPr>
                <w:rFonts w:asciiTheme="minorHAnsi" w:hAnsiTheme="minorHAnsi"/>
              </w:rPr>
              <w:t>Q25</w:t>
            </w:r>
          </w:p>
        </w:tc>
        <w:tc>
          <w:tcPr>
            <w:tcW w:w="7178" w:type="dxa"/>
          </w:tcPr>
          <w:p w14:paraId="2851565D" w14:textId="790545EB" w:rsidR="009A6FFA" w:rsidRPr="00BA36BD" w:rsidRDefault="003F0BF4">
            <w:pPr>
              <w:rPr>
                <w:rFonts w:asciiTheme="minorHAnsi" w:hAnsiTheme="minorHAnsi"/>
              </w:rPr>
            </w:pPr>
            <w:r w:rsidRPr="00BA36BD">
              <w:rPr>
                <w:rFonts w:asciiTheme="minorHAnsi" w:hAnsiTheme="minorHAnsi"/>
              </w:rPr>
              <w:t>This is simply repeating the NPPF</w:t>
            </w:r>
            <w:r w:rsidR="005902B1" w:rsidRPr="00BA36BD">
              <w:rPr>
                <w:rFonts w:asciiTheme="minorHAnsi" w:hAnsiTheme="minorHAnsi"/>
              </w:rPr>
              <w:t xml:space="preserve"> and Crow </w:t>
            </w:r>
            <w:r w:rsidR="00E43AD9" w:rsidRPr="00BA36BD">
              <w:rPr>
                <w:rFonts w:asciiTheme="minorHAnsi" w:hAnsiTheme="minorHAnsi"/>
              </w:rPr>
              <w:t>act so</w:t>
            </w:r>
            <w:r w:rsidRPr="00BA36BD">
              <w:rPr>
                <w:rFonts w:asciiTheme="minorHAnsi" w:hAnsiTheme="minorHAnsi"/>
              </w:rPr>
              <w:t xml:space="preserve"> is largely not needed. </w:t>
            </w:r>
            <w:r w:rsidR="008075CF" w:rsidRPr="00BA36BD">
              <w:rPr>
                <w:rFonts w:asciiTheme="minorHAnsi" w:hAnsiTheme="minorHAnsi"/>
              </w:rPr>
              <w:t>The new</w:t>
            </w:r>
            <w:r w:rsidR="00EE4968" w:rsidRPr="00BA36BD">
              <w:rPr>
                <w:rFonts w:asciiTheme="minorHAnsi" w:hAnsiTheme="minorHAnsi"/>
              </w:rPr>
              <w:t xml:space="preserve"> HWNL management plan should be used to guide the district approach.</w:t>
            </w:r>
          </w:p>
        </w:tc>
      </w:tr>
      <w:tr w:rsidR="009A6FFA" w:rsidRPr="00BA36BD" w14:paraId="02170D61" w14:textId="77777777" w:rsidTr="00BA36BD">
        <w:tc>
          <w:tcPr>
            <w:tcW w:w="1838" w:type="dxa"/>
          </w:tcPr>
          <w:p w14:paraId="47648C99" w14:textId="148F0AA2" w:rsidR="009A6FFA" w:rsidRPr="00BA36BD" w:rsidRDefault="005902B1">
            <w:pPr>
              <w:rPr>
                <w:rFonts w:asciiTheme="minorHAnsi" w:hAnsiTheme="minorHAnsi"/>
              </w:rPr>
            </w:pPr>
            <w:r w:rsidRPr="00BA36BD">
              <w:rPr>
                <w:rFonts w:asciiTheme="minorHAnsi" w:hAnsiTheme="minorHAnsi"/>
              </w:rPr>
              <w:t>Q26</w:t>
            </w:r>
          </w:p>
        </w:tc>
        <w:tc>
          <w:tcPr>
            <w:tcW w:w="7178" w:type="dxa"/>
          </w:tcPr>
          <w:p w14:paraId="777296FB" w14:textId="2D275ADD" w:rsidR="009A6FFA" w:rsidRPr="00BA36BD" w:rsidRDefault="00E43AD9">
            <w:pPr>
              <w:rPr>
                <w:rFonts w:asciiTheme="minorHAnsi" w:hAnsiTheme="minorHAnsi"/>
              </w:rPr>
            </w:pPr>
            <w:r w:rsidRPr="00BA36BD">
              <w:rPr>
                <w:rFonts w:asciiTheme="minorHAnsi" w:hAnsiTheme="minorHAnsi"/>
              </w:rPr>
              <w:t>T</w:t>
            </w:r>
            <w:r w:rsidR="005902B1" w:rsidRPr="00BA36BD">
              <w:rPr>
                <w:rFonts w:asciiTheme="minorHAnsi" w:hAnsiTheme="minorHAnsi"/>
              </w:rPr>
              <w:t>he term</w:t>
            </w:r>
            <w:r w:rsidRPr="00BA36BD">
              <w:rPr>
                <w:rFonts w:asciiTheme="minorHAnsi" w:hAnsiTheme="minorHAnsi"/>
              </w:rPr>
              <w:t>s</w:t>
            </w:r>
            <w:r w:rsidR="005902B1" w:rsidRPr="00BA36BD">
              <w:rPr>
                <w:rFonts w:asciiTheme="minorHAnsi" w:hAnsiTheme="minorHAnsi"/>
              </w:rPr>
              <w:t xml:space="preserve"> small and large should be defined. Is small 5 or 15? Is large 10? Less subjective wording should be used.</w:t>
            </w:r>
          </w:p>
        </w:tc>
      </w:tr>
      <w:tr w:rsidR="009A6FFA" w:rsidRPr="00BA36BD" w14:paraId="3BE09D9F" w14:textId="77777777" w:rsidTr="00BA36BD">
        <w:tc>
          <w:tcPr>
            <w:tcW w:w="1838" w:type="dxa"/>
          </w:tcPr>
          <w:p w14:paraId="4968EED2" w14:textId="65999030" w:rsidR="009A6FFA" w:rsidRPr="00BA36BD" w:rsidRDefault="005902B1">
            <w:pPr>
              <w:rPr>
                <w:rFonts w:asciiTheme="minorHAnsi" w:hAnsiTheme="minorHAnsi"/>
              </w:rPr>
            </w:pPr>
            <w:r w:rsidRPr="00BA36BD">
              <w:rPr>
                <w:rFonts w:asciiTheme="minorHAnsi" w:hAnsiTheme="minorHAnsi"/>
              </w:rPr>
              <w:t>Q27/28</w:t>
            </w:r>
          </w:p>
        </w:tc>
        <w:tc>
          <w:tcPr>
            <w:tcW w:w="7178" w:type="dxa"/>
          </w:tcPr>
          <w:p w14:paraId="43C65D2E" w14:textId="2B948317" w:rsidR="009A6FFA" w:rsidRPr="00BA36BD" w:rsidRDefault="000A4910">
            <w:pPr>
              <w:rPr>
                <w:rFonts w:asciiTheme="minorHAnsi" w:hAnsiTheme="minorHAnsi"/>
              </w:rPr>
            </w:pPr>
            <w:r w:rsidRPr="00BA36BD">
              <w:rPr>
                <w:rFonts w:asciiTheme="minorHAnsi" w:hAnsiTheme="minorHAnsi" w:cs="Calibri"/>
              </w:rPr>
              <w:t xml:space="preserve">The policy on compact land use is too simplistic.  </w:t>
            </w:r>
            <w:r w:rsidR="005902B1" w:rsidRPr="00BA36BD">
              <w:rPr>
                <w:rFonts w:asciiTheme="minorHAnsi" w:hAnsiTheme="minorHAnsi"/>
              </w:rPr>
              <w:t>The policy sets minimum densities and encourages higher densities which seems to be in conflict with ‘healthy living ‘</w:t>
            </w:r>
          </w:p>
          <w:p w14:paraId="3E08E9C9" w14:textId="59DDC327" w:rsidR="002C7ACC" w:rsidRPr="00BA36BD" w:rsidRDefault="002C7ACC" w:rsidP="002C7ACC">
            <w:pPr>
              <w:rPr>
                <w:rFonts w:asciiTheme="minorHAnsi" w:hAnsiTheme="minorHAnsi" w:cs="Calibri"/>
              </w:rPr>
            </w:pPr>
            <w:r w:rsidRPr="00BA36BD">
              <w:rPr>
                <w:rFonts w:asciiTheme="minorHAnsi" w:hAnsiTheme="minorHAnsi" w:cs="Calibri"/>
              </w:rPr>
              <w:t>Building density should reflect the local area</w:t>
            </w:r>
            <w:r w:rsidR="00AA59EE" w:rsidRPr="00BA36BD">
              <w:rPr>
                <w:rFonts w:asciiTheme="minorHAnsi" w:hAnsiTheme="minorHAnsi" w:cs="Calibri"/>
              </w:rPr>
              <w:t>.</w:t>
            </w:r>
            <w:r w:rsidRPr="00BA36BD">
              <w:rPr>
                <w:rFonts w:asciiTheme="minorHAnsi" w:hAnsiTheme="minorHAnsi" w:cs="Calibri"/>
              </w:rPr>
              <w:t xml:space="preserve"> There will therefore be sites in rural areas, including Sedlescombe, where high density land use is highly inappropriate, but others where denser land use could be considered.  The density of development should above all be in keeping with the local area and provide for a range of housing needs – a “one size fits all” approach is unlikely to achieve this. </w:t>
            </w:r>
            <w:r w:rsidR="00D46ADF" w:rsidRPr="00BA36BD">
              <w:rPr>
                <w:rFonts w:asciiTheme="minorHAnsi" w:hAnsiTheme="minorHAnsi" w:cs="Calibri"/>
              </w:rPr>
              <w:t>T</w:t>
            </w:r>
            <w:r w:rsidRPr="00BA36BD">
              <w:rPr>
                <w:rFonts w:asciiTheme="minorHAnsi" w:hAnsiTheme="minorHAnsi" w:cs="Calibri"/>
              </w:rPr>
              <w:t>he land density figures quoted</w:t>
            </w:r>
            <w:r w:rsidR="007E3A52" w:rsidRPr="00BA36BD">
              <w:rPr>
                <w:rFonts w:asciiTheme="minorHAnsi" w:hAnsiTheme="minorHAnsi" w:cs="Calibri"/>
              </w:rPr>
              <w:t xml:space="preserve"> could</w:t>
            </w:r>
            <w:r w:rsidRPr="00BA36BD">
              <w:rPr>
                <w:rFonts w:asciiTheme="minorHAnsi" w:hAnsiTheme="minorHAnsi" w:cs="Calibri"/>
              </w:rPr>
              <w:t xml:space="preserve"> mean that only detached houses with gardens can be considered in rural areas.  This could lead to identikit development, even if on a relatively small scale</w:t>
            </w:r>
            <w:r w:rsidR="00F52A10" w:rsidRPr="00BA36BD">
              <w:rPr>
                <w:rFonts w:asciiTheme="minorHAnsi" w:hAnsiTheme="minorHAnsi" w:cs="Calibri"/>
              </w:rPr>
              <w:t>.</w:t>
            </w:r>
            <w:r w:rsidRPr="00BA36BD">
              <w:rPr>
                <w:rFonts w:asciiTheme="minorHAnsi" w:hAnsiTheme="minorHAnsi" w:cs="Calibri"/>
              </w:rPr>
              <w:t xml:space="preserve"> Each road will have a density that is appropriate to it – above all, developments should fit in with what is already there.</w:t>
            </w:r>
          </w:p>
          <w:p w14:paraId="599ECB0D" w14:textId="58281AA8" w:rsidR="00671E38" w:rsidRPr="00BA36BD" w:rsidRDefault="00706F8D">
            <w:pPr>
              <w:rPr>
                <w:rFonts w:asciiTheme="minorHAnsi" w:hAnsiTheme="minorHAnsi"/>
              </w:rPr>
            </w:pPr>
            <w:r w:rsidRPr="00BA36BD">
              <w:rPr>
                <w:rFonts w:asciiTheme="minorHAnsi" w:hAnsiTheme="minorHAnsi"/>
              </w:rPr>
              <w:t xml:space="preserve">Compact development makes good use of space for the whole </w:t>
            </w:r>
            <w:proofErr w:type="gramStart"/>
            <w:r w:rsidRPr="00BA36BD">
              <w:rPr>
                <w:rFonts w:asciiTheme="minorHAnsi" w:hAnsiTheme="minorHAnsi"/>
              </w:rPr>
              <w:t>community</w:t>
            </w:r>
            <w:proofErr w:type="gramEnd"/>
            <w:r w:rsidR="00F52A10" w:rsidRPr="00BA36BD">
              <w:rPr>
                <w:rFonts w:asciiTheme="minorHAnsi" w:hAnsiTheme="minorHAnsi"/>
              </w:rPr>
              <w:t xml:space="preserve"> </w:t>
            </w:r>
            <w:r w:rsidR="000A4910">
              <w:rPr>
                <w:rFonts w:asciiTheme="minorHAnsi" w:hAnsiTheme="minorHAnsi"/>
              </w:rPr>
              <w:t xml:space="preserve">but </w:t>
            </w:r>
            <w:r w:rsidR="00F52A10" w:rsidRPr="00BA36BD">
              <w:rPr>
                <w:rFonts w:asciiTheme="minorHAnsi" w:hAnsiTheme="minorHAnsi"/>
              </w:rPr>
              <w:t xml:space="preserve">it </w:t>
            </w:r>
            <w:r w:rsidRPr="00BA36BD">
              <w:rPr>
                <w:rFonts w:asciiTheme="minorHAnsi" w:hAnsiTheme="minorHAnsi"/>
              </w:rPr>
              <w:t>must have supporting infrastructure for family daily needs</w:t>
            </w:r>
            <w:r w:rsidR="00F52A10" w:rsidRPr="00BA36BD">
              <w:rPr>
                <w:rFonts w:asciiTheme="minorHAnsi" w:hAnsiTheme="minorHAnsi"/>
              </w:rPr>
              <w:t>.</w:t>
            </w:r>
          </w:p>
        </w:tc>
      </w:tr>
      <w:tr w:rsidR="009A6FFA" w:rsidRPr="00BA36BD" w14:paraId="511FF647" w14:textId="77777777" w:rsidTr="00BA36BD">
        <w:tc>
          <w:tcPr>
            <w:tcW w:w="1838" w:type="dxa"/>
          </w:tcPr>
          <w:p w14:paraId="330BA5D1" w14:textId="53FA4A21" w:rsidR="009A6FFA" w:rsidRPr="00BA36BD" w:rsidRDefault="005902B1">
            <w:pPr>
              <w:rPr>
                <w:rFonts w:asciiTheme="minorHAnsi" w:hAnsiTheme="minorHAnsi"/>
              </w:rPr>
            </w:pPr>
            <w:r w:rsidRPr="00BA36BD">
              <w:rPr>
                <w:rFonts w:asciiTheme="minorHAnsi" w:hAnsiTheme="minorHAnsi"/>
              </w:rPr>
              <w:t>Q30</w:t>
            </w:r>
          </w:p>
        </w:tc>
        <w:tc>
          <w:tcPr>
            <w:tcW w:w="7178" w:type="dxa"/>
          </w:tcPr>
          <w:p w14:paraId="266F57E3" w14:textId="77777777" w:rsidR="009A6FFA" w:rsidRPr="00BA36BD" w:rsidRDefault="005902B1">
            <w:pPr>
              <w:rPr>
                <w:rFonts w:asciiTheme="minorHAnsi" w:hAnsiTheme="minorHAnsi"/>
              </w:rPr>
            </w:pPr>
            <w:r w:rsidRPr="00BA36BD">
              <w:rPr>
                <w:rFonts w:asciiTheme="minorHAnsi" w:hAnsiTheme="minorHAnsi"/>
              </w:rPr>
              <w:t xml:space="preserve">This policy seems to be ignoring that it is quite possible and </w:t>
            </w:r>
            <w:r w:rsidR="00E43AD9" w:rsidRPr="00BA36BD">
              <w:rPr>
                <w:rFonts w:asciiTheme="minorHAnsi" w:hAnsiTheme="minorHAnsi"/>
              </w:rPr>
              <w:t>normal to</w:t>
            </w:r>
            <w:r w:rsidRPr="00BA36BD">
              <w:rPr>
                <w:rFonts w:asciiTheme="minorHAnsi" w:hAnsiTheme="minorHAnsi"/>
              </w:rPr>
              <w:t xml:space="preserve"> live</w:t>
            </w:r>
            <w:r w:rsidR="00AA5F9C" w:rsidRPr="00BA36BD">
              <w:rPr>
                <w:rFonts w:asciiTheme="minorHAnsi" w:hAnsiTheme="minorHAnsi"/>
              </w:rPr>
              <w:t xml:space="preserve"> happily </w:t>
            </w:r>
            <w:r w:rsidRPr="00BA36BD">
              <w:rPr>
                <w:rFonts w:asciiTheme="minorHAnsi" w:hAnsiTheme="minorHAnsi"/>
              </w:rPr>
              <w:t xml:space="preserve"> away from these services and amenities  due to home delivery/ the internet and demand led transport. Demand led transport stops outside a </w:t>
            </w:r>
            <w:r w:rsidR="00E43AD9" w:rsidRPr="00BA36BD">
              <w:rPr>
                <w:rFonts w:asciiTheme="minorHAnsi" w:hAnsiTheme="minorHAnsi"/>
              </w:rPr>
              <w:t>person’s</w:t>
            </w:r>
            <w:r w:rsidRPr="00BA36BD">
              <w:rPr>
                <w:rFonts w:asciiTheme="minorHAnsi" w:hAnsiTheme="minorHAnsi"/>
              </w:rPr>
              <w:t xml:space="preserve"> door which inherently makes all locations acceptable. The policy is trying to be too prescriptive.</w:t>
            </w:r>
            <w:r w:rsidR="00AA5F9C" w:rsidRPr="00BA36BD">
              <w:rPr>
                <w:rFonts w:asciiTheme="minorHAnsi" w:hAnsiTheme="minorHAnsi"/>
              </w:rPr>
              <w:t xml:space="preserve"> In </w:t>
            </w:r>
            <w:r w:rsidR="00E43AD9" w:rsidRPr="00BA36BD">
              <w:rPr>
                <w:rFonts w:asciiTheme="minorHAnsi" w:hAnsiTheme="minorHAnsi"/>
              </w:rPr>
              <w:t>addition,</w:t>
            </w:r>
            <w:r w:rsidR="00AA5F9C" w:rsidRPr="00BA36BD">
              <w:rPr>
                <w:rFonts w:asciiTheme="minorHAnsi" w:hAnsiTheme="minorHAnsi"/>
              </w:rPr>
              <w:t xml:space="preserve"> making specific developer contribution requirements as policy may be counterproductive as a community may want or need different planning gains to those set out in the policy on community meeting places</w:t>
            </w:r>
            <w:r w:rsidR="006627FB" w:rsidRPr="00BA36BD">
              <w:rPr>
                <w:rFonts w:asciiTheme="minorHAnsi" w:hAnsiTheme="minorHAnsi"/>
              </w:rPr>
              <w:t>.</w:t>
            </w:r>
          </w:p>
          <w:p w14:paraId="60E52096" w14:textId="4D5ADCE7" w:rsidR="006627FB" w:rsidRPr="00BA36BD" w:rsidRDefault="000B025B">
            <w:pPr>
              <w:rPr>
                <w:rFonts w:asciiTheme="minorHAnsi" w:hAnsiTheme="minorHAnsi"/>
              </w:rPr>
            </w:pPr>
            <w:r w:rsidRPr="00BA36BD">
              <w:rPr>
                <w:rFonts w:asciiTheme="minorHAnsi" w:hAnsiTheme="minorHAnsi"/>
              </w:rPr>
              <w:t>A</w:t>
            </w:r>
            <w:r w:rsidR="006627FB" w:rsidRPr="00BA36BD">
              <w:rPr>
                <w:rFonts w:asciiTheme="minorHAnsi" w:hAnsiTheme="minorHAnsi"/>
              </w:rPr>
              <w:t xml:space="preserve">ccess to services via safe walking routes is </w:t>
            </w:r>
            <w:r w:rsidRPr="00BA36BD">
              <w:rPr>
                <w:rFonts w:asciiTheme="minorHAnsi" w:hAnsiTheme="minorHAnsi"/>
              </w:rPr>
              <w:t xml:space="preserve">not </w:t>
            </w:r>
            <w:r w:rsidR="006627FB" w:rsidRPr="00BA36BD">
              <w:rPr>
                <w:rFonts w:asciiTheme="minorHAnsi" w:hAnsiTheme="minorHAnsi"/>
              </w:rPr>
              <w:t>realistic in rural areas.  People may choose to live on the outskirts of a village and given the way we shop has changed in terms of home deliveries, how important is it to be close to these amenities.</w:t>
            </w:r>
          </w:p>
        </w:tc>
      </w:tr>
      <w:tr w:rsidR="009A6FFA" w:rsidRPr="00BA36BD" w14:paraId="167E8E89" w14:textId="77777777" w:rsidTr="00BA36BD">
        <w:tc>
          <w:tcPr>
            <w:tcW w:w="1838" w:type="dxa"/>
          </w:tcPr>
          <w:p w14:paraId="5237EF30" w14:textId="28AD7D7B" w:rsidR="009A6FFA" w:rsidRPr="00BA36BD" w:rsidRDefault="00C31F51">
            <w:pPr>
              <w:rPr>
                <w:rFonts w:asciiTheme="minorHAnsi" w:hAnsiTheme="minorHAnsi"/>
              </w:rPr>
            </w:pPr>
            <w:r w:rsidRPr="00BA36BD">
              <w:rPr>
                <w:rFonts w:asciiTheme="minorHAnsi" w:hAnsiTheme="minorHAnsi"/>
              </w:rPr>
              <w:lastRenderedPageBreak/>
              <w:t>Q32</w:t>
            </w:r>
          </w:p>
        </w:tc>
        <w:tc>
          <w:tcPr>
            <w:tcW w:w="7178" w:type="dxa"/>
          </w:tcPr>
          <w:p w14:paraId="46DFE5C5" w14:textId="7DE3A00E" w:rsidR="00706F8D" w:rsidRPr="00BA36BD" w:rsidRDefault="00C31F51">
            <w:pPr>
              <w:rPr>
                <w:rFonts w:asciiTheme="minorHAnsi" w:hAnsiTheme="minorHAnsi"/>
              </w:rPr>
            </w:pPr>
            <w:r w:rsidRPr="00BA36BD">
              <w:rPr>
                <w:rFonts w:asciiTheme="minorHAnsi" w:hAnsiTheme="minorHAnsi"/>
              </w:rPr>
              <w:t xml:space="preserve">The walking 800m </w:t>
            </w:r>
            <w:r w:rsidR="00630CAE" w:rsidRPr="00BA36BD">
              <w:rPr>
                <w:rFonts w:asciiTheme="minorHAnsi" w:hAnsiTheme="minorHAnsi"/>
              </w:rPr>
              <w:t xml:space="preserve">(on average a 10min walk) </w:t>
            </w:r>
            <w:r w:rsidRPr="00BA36BD">
              <w:rPr>
                <w:rFonts w:asciiTheme="minorHAnsi" w:hAnsiTheme="minorHAnsi"/>
              </w:rPr>
              <w:t>requirement is too prescriptive and ignores truly sustainable development.</w:t>
            </w:r>
            <w:r w:rsidR="00630CAE" w:rsidRPr="00BA36BD">
              <w:rPr>
                <w:rFonts w:asciiTheme="minorHAnsi" w:hAnsiTheme="minorHAnsi"/>
              </w:rPr>
              <w:t xml:space="preserve"> </w:t>
            </w:r>
            <w:r w:rsidRPr="00BA36BD">
              <w:rPr>
                <w:rFonts w:asciiTheme="minorHAnsi" w:hAnsiTheme="minorHAnsi"/>
              </w:rPr>
              <w:t xml:space="preserve">Not everyone wants or </w:t>
            </w:r>
            <w:r w:rsidR="00E43AD9" w:rsidRPr="00BA36BD">
              <w:rPr>
                <w:rFonts w:asciiTheme="minorHAnsi" w:hAnsiTheme="minorHAnsi"/>
              </w:rPr>
              <w:t>needs to</w:t>
            </w:r>
            <w:r w:rsidRPr="00BA36BD">
              <w:rPr>
                <w:rFonts w:asciiTheme="minorHAnsi" w:hAnsiTheme="minorHAnsi"/>
              </w:rPr>
              <w:t xml:space="preserve"> live in or next to a village.</w:t>
            </w:r>
          </w:p>
        </w:tc>
      </w:tr>
      <w:tr w:rsidR="009A6FFA" w:rsidRPr="00BA36BD" w14:paraId="3ABB7890" w14:textId="77777777" w:rsidTr="00BA36BD">
        <w:tc>
          <w:tcPr>
            <w:tcW w:w="1838" w:type="dxa"/>
          </w:tcPr>
          <w:p w14:paraId="102EDAB1" w14:textId="44A294CC" w:rsidR="009A6FFA" w:rsidRPr="00BA36BD" w:rsidRDefault="00C31F51">
            <w:pPr>
              <w:rPr>
                <w:rFonts w:asciiTheme="minorHAnsi" w:hAnsiTheme="minorHAnsi"/>
              </w:rPr>
            </w:pPr>
            <w:r w:rsidRPr="00BA36BD">
              <w:rPr>
                <w:rFonts w:asciiTheme="minorHAnsi" w:hAnsiTheme="minorHAnsi"/>
              </w:rPr>
              <w:t>Q33</w:t>
            </w:r>
          </w:p>
        </w:tc>
        <w:tc>
          <w:tcPr>
            <w:tcW w:w="7178" w:type="dxa"/>
          </w:tcPr>
          <w:p w14:paraId="70885F43" w14:textId="03435F67" w:rsidR="009A6FFA" w:rsidRPr="00BA36BD" w:rsidRDefault="00C31F51">
            <w:pPr>
              <w:rPr>
                <w:rFonts w:asciiTheme="minorHAnsi" w:hAnsiTheme="minorHAnsi"/>
              </w:rPr>
            </w:pPr>
            <w:r w:rsidRPr="00BA36BD">
              <w:rPr>
                <w:rFonts w:asciiTheme="minorHAnsi" w:hAnsiTheme="minorHAnsi"/>
              </w:rPr>
              <w:t xml:space="preserve">DRT operates everywhere so this policy allows for development in places which may be unsuitable for large developments. </w:t>
            </w:r>
            <w:r w:rsidR="00E43AD9" w:rsidRPr="00BA36BD">
              <w:rPr>
                <w:rFonts w:asciiTheme="minorHAnsi" w:hAnsiTheme="minorHAnsi"/>
              </w:rPr>
              <w:t>However,</w:t>
            </w:r>
            <w:r w:rsidRPr="00BA36BD">
              <w:rPr>
                <w:rFonts w:asciiTheme="minorHAnsi" w:hAnsiTheme="minorHAnsi"/>
              </w:rPr>
              <w:t xml:space="preserve"> DRT makes small or single property developments completely accessible (and in fact more accessible) to regular transports than exists on main bus routes or in villages. This opens up development to locations previously not well serviced by public transport</w:t>
            </w:r>
            <w:r w:rsidR="0060308F" w:rsidRPr="00BA36BD">
              <w:rPr>
                <w:rFonts w:asciiTheme="minorHAnsi" w:hAnsiTheme="minorHAnsi"/>
              </w:rPr>
              <w:t>.</w:t>
            </w:r>
            <w:r w:rsidR="00510419" w:rsidRPr="00BA36BD">
              <w:rPr>
                <w:rFonts w:asciiTheme="minorHAnsi" w:hAnsiTheme="minorHAnsi"/>
              </w:rPr>
              <w:t xml:space="preserve"> This policy does not </w:t>
            </w:r>
            <w:proofErr w:type="gramStart"/>
            <w:r w:rsidR="00510419" w:rsidRPr="00BA36BD">
              <w:rPr>
                <w:rFonts w:asciiTheme="minorHAnsi" w:hAnsiTheme="minorHAnsi"/>
              </w:rPr>
              <w:t>take into account</w:t>
            </w:r>
            <w:proofErr w:type="gramEnd"/>
            <w:r w:rsidR="00510419" w:rsidRPr="00BA36BD">
              <w:rPr>
                <w:rFonts w:asciiTheme="minorHAnsi" w:hAnsiTheme="minorHAnsi"/>
              </w:rPr>
              <w:t xml:space="preserve"> rural areas that could not provide walking and wheeling routes. </w:t>
            </w:r>
          </w:p>
        </w:tc>
      </w:tr>
      <w:tr w:rsidR="00F757A0" w:rsidRPr="00BA36BD" w14:paraId="4ECB581F" w14:textId="77777777" w:rsidTr="00BA36BD">
        <w:tc>
          <w:tcPr>
            <w:tcW w:w="1838" w:type="dxa"/>
          </w:tcPr>
          <w:p w14:paraId="2485EC3C" w14:textId="7F80CCBD" w:rsidR="00F757A0" w:rsidRPr="00BA36BD" w:rsidRDefault="00F757A0">
            <w:pPr>
              <w:rPr>
                <w:rFonts w:asciiTheme="minorHAnsi" w:hAnsiTheme="minorHAnsi"/>
              </w:rPr>
            </w:pPr>
            <w:r w:rsidRPr="00BA36BD">
              <w:rPr>
                <w:rFonts w:asciiTheme="minorHAnsi" w:hAnsiTheme="minorHAnsi"/>
              </w:rPr>
              <w:t>Q35</w:t>
            </w:r>
          </w:p>
        </w:tc>
        <w:tc>
          <w:tcPr>
            <w:tcW w:w="7178" w:type="dxa"/>
          </w:tcPr>
          <w:p w14:paraId="40C48912" w14:textId="191E3C79" w:rsidR="00706F8D" w:rsidRPr="00BA36BD" w:rsidRDefault="00F757A0">
            <w:pPr>
              <w:rPr>
                <w:rFonts w:asciiTheme="minorHAnsi" w:hAnsiTheme="minorHAnsi"/>
              </w:rPr>
            </w:pPr>
            <w:r w:rsidRPr="00BA36BD">
              <w:rPr>
                <w:rFonts w:asciiTheme="minorHAnsi" w:hAnsiTheme="minorHAnsi"/>
              </w:rPr>
              <w:t>Access to public transport is important and within a safe walking distance.</w:t>
            </w:r>
            <w:r w:rsidR="00706F8D" w:rsidRPr="00BA36BD">
              <w:rPr>
                <w:rFonts w:asciiTheme="minorHAnsi" w:hAnsiTheme="minorHAnsi"/>
              </w:rPr>
              <w:t xml:space="preserve"> </w:t>
            </w:r>
            <w:r w:rsidR="00446AE2" w:rsidRPr="00BA36BD">
              <w:rPr>
                <w:rFonts w:asciiTheme="minorHAnsi" w:hAnsiTheme="minorHAnsi"/>
              </w:rPr>
              <w:t xml:space="preserve">It </w:t>
            </w:r>
            <w:r w:rsidR="00706F8D" w:rsidRPr="00BA36BD">
              <w:rPr>
                <w:rFonts w:asciiTheme="minorHAnsi" w:hAnsiTheme="minorHAnsi"/>
              </w:rPr>
              <w:t>may impact on development if too difficult to include</w:t>
            </w:r>
            <w:r w:rsidR="00446AE2" w:rsidRPr="00BA36BD">
              <w:rPr>
                <w:rFonts w:asciiTheme="minorHAnsi" w:hAnsiTheme="minorHAnsi"/>
              </w:rPr>
              <w:t xml:space="preserve"> and does not consider the very rural nature of Rother.</w:t>
            </w:r>
          </w:p>
        </w:tc>
      </w:tr>
      <w:tr w:rsidR="009A6FFA" w:rsidRPr="00BA36BD" w14:paraId="02CB486F" w14:textId="77777777" w:rsidTr="00BA36BD">
        <w:tc>
          <w:tcPr>
            <w:tcW w:w="1838" w:type="dxa"/>
          </w:tcPr>
          <w:p w14:paraId="450D0374" w14:textId="52784BCA" w:rsidR="009A6FFA" w:rsidRPr="00BA36BD" w:rsidRDefault="00C31F51">
            <w:pPr>
              <w:rPr>
                <w:rFonts w:asciiTheme="minorHAnsi" w:hAnsiTheme="minorHAnsi"/>
              </w:rPr>
            </w:pPr>
            <w:r w:rsidRPr="00BA36BD">
              <w:rPr>
                <w:rFonts w:asciiTheme="minorHAnsi" w:hAnsiTheme="minorHAnsi"/>
              </w:rPr>
              <w:t>Q36</w:t>
            </w:r>
          </w:p>
        </w:tc>
        <w:tc>
          <w:tcPr>
            <w:tcW w:w="7178" w:type="dxa"/>
          </w:tcPr>
          <w:p w14:paraId="53D17ACC" w14:textId="77777777" w:rsidR="00D91E85" w:rsidRDefault="00C31F51">
            <w:pPr>
              <w:rPr>
                <w:rFonts w:asciiTheme="minorHAnsi" w:hAnsiTheme="minorHAnsi"/>
              </w:rPr>
            </w:pPr>
            <w:r w:rsidRPr="00BA36BD">
              <w:rPr>
                <w:rFonts w:asciiTheme="minorHAnsi" w:hAnsiTheme="minorHAnsi"/>
              </w:rPr>
              <w:t xml:space="preserve">All </w:t>
            </w:r>
            <w:proofErr w:type="spellStart"/>
            <w:r w:rsidRPr="00BA36BD">
              <w:rPr>
                <w:rFonts w:asciiTheme="minorHAnsi" w:hAnsiTheme="minorHAnsi"/>
              </w:rPr>
              <w:t>meritable</w:t>
            </w:r>
            <w:proofErr w:type="spellEnd"/>
            <w:r w:rsidRPr="00BA36BD">
              <w:rPr>
                <w:rFonts w:asciiTheme="minorHAnsi" w:hAnsiTheme="minorHAnsi"/>
              </w:rPr>
              <w:t xml:space="preserve"> aims but do they conflict with Highways regulations and therefore make them unenforceable particularly in relation to</w:t>
            </w:r>
            <w:r w:rsidR="00E43AD9" w:rsidRPr="00BA36BD">
              <w:rPr>
                <w:rFonts w:asciiTheme="minorHAnsi" w:hAnsiTheme="minorHAnsi"/>
              </w:rPr>
              <w:t xml:space="preserve"> point </w:t>
            </w:r>
            <w:r w:rsidRPr="00BA36BD">
              <w:rPr>
                <w:rFonts w:asciiTheme="minorHAnsi" w:hAnsiTheme="minorHAnsi"/>
              </w:rPr>
              <w:t xml:space="preserve"> </w:t>
            </w:r>
            <w:r w:rsidR="001609F2" w:rsidRPr="00BA36BD">
              <w:rPr>
                <w:rFonts w:asciiTheme="minorHAnsi" w:hAnsiTheme="minorHAnsi"/>
              </w:rPr>
              <w:t xml:space="preserve">vi </w:t>
            </w:r>
            <w:r w:rsidR="00E43AD9" w:rsidRPr="00BA36BD">
              <w:rPr>
                <w:rFonts w:asciiTheme="minorHAnsi" w:hAnsiTheme="minorHAnsi"/>
              </w:rPr>
              <w:t>‘</w:t>
            </w:r>
            <w:r w:rsidR="001609F2" w:rsidRPr="00BA36BD">
              <w:rPr>
                <w:rFonts w:asciiTheme="minorHAnsi" w:hAnsiTheme="minorHAnsi"/>
              </w:rPr>
              <w:t xml:space="preserve">Through </w:t>
            </w:r>
            <w:r w:rsidR="00E43AD9" w:rsidRPr="00BA36BD">
              <w:rPr>
                <w:rFonts w:asciiTheme="minorHAnsi" w:hAnsiTheme="minorHAnsi"/>
              </w:rPr>
              <w:t>T</w:t>
            </w:r>
            <w:r w:rsidR="001609F2" w:rsidRPr="00BA36BD">
              <w:rPr>
                <w:rFonts w:asciiTheme="minorHAnsi" w:hAnsiTheme="minorHAnsi"/>
              </w:rPr>
              <w:t>raffic</w:t>
            </w:r>
            <w:r w:rsidR="00E43AD9" w:rsidRPr="00BA36BD">
              <w:rPr>
                <w:rFonts w:asciiTheme="minorHAnsi" w:hAnsiTheme="minorHAnsi"/>
              </w:rPr>
              <w:t>’</w:t>
            </w:r>
            <w:r w:rsidR="0006201F" w:rsidRPr="00BA36BD">
              <w:rPr>
                <w:rFonts w:asciiTheme="minorHAnsi" w:hAnsiTheme="minorHAnsi"/>
              </w:rPr>
              <w:t xml:space="preserve"> </w:t>
            </w:r>
            <w:r w:rsidR="00D91E85">
              <w:rPr>
                <w:rFonts w:asciiTheme="minorHAnsi" w:hAnsiTheme="minorHAnsi"/>
              </w:rPr>
              <w:t xml:space="preserve">? </w:t>
            </w:r>
          </w:p>
          <w:p w14:paraId="1F4A5C7F" w14:textId="43ACB611" w:rsidR="009A6FFA" w:rsidRPr="00BA36BD" w:rsidRDefault="00566C6F">
            <w:pPr>
              <w:rPr>
                <w:rFonts w:asciiTheme="minorHAnsi" w:hAnsiTheme="minorHAnsi"/>
              </w:rPr>
            </w:pPr>
            <w:r w:rsidRPr="00BA36BD">
              <w:rPr>
                <w:rFonts w:asciiTheme="minorHAnsi" w:hAnsiTheme="minorHAnsi"/>
              </w:rPr>
              <w:t>There needs to be different approaches for rural areas, particularly in materials used to ensure that the rural character is kept</w:t>
            </w:r>
            <w:r w:rsidR="000F1275" w:rsidRPr="00BA36BD">
              <w:rPr>
                <w:rFonts w:asciiTheme="minorHAnsi" w:hAnsiTheme="minorHAnsi"/>
              </w:rPr>
              <w:t>.</w:t>
            </w:r>
          </w:p>
        </w:tc>
      </w:tr>
      <w:tr w:rsidR="00706F8D" w:rsidRPr="00BA36BD" w14:paraId="72005077" w14:textId="77777777" w:rsidTr="00BA36BD">
        <w:tc>
          <w:tcPr>
            <w:tcW w:w="1838" w:type="dxa"/>
          </w:tcPr>
          <w:p w14:paraId="09C4F14E" w14:textId="46009049" w:rsidR="00706F8D" w:rsidRPr="00BA36BD" w:rsidRDefault="00706F8D">
            <w:pPr>
              <w:rPr>
                <w:rFonts w:asciiTheme="minorHAnsi" w:hAnsiTheme="minorHAnsi"/>
              </w:rPr>
            </w:pPr>
            <w:r w:rsidRPr="00BA36BD">
              <w:rPr>
                <w:rFonts w:asciiTheme="minorHAnsi" w:hAnsiTheme="minorHAnsi"/>
              </w:rPr>
              <w:t>Q38</w:t>
            </w:r>
          </w:p>
        </w:tc>
        <w:tc>
          <w:tcPr>
            <w:tcW w:w="7178" w:type="dxa"/>
          </w:tcPr>
          <w:p w14:paraId="50C360F1" w14:textId="5EBDD117" w:rsidR="00706F8D" w:rsidRPr="00BA36BD" w:rsidRDefault="000F1275" w:rsidP="00706F8D">
            <w:pPr>
              <w:rPr>
                <w:rFonts w:asciiTheme="minorHAnsi" w:hAnsiTheme="minorHAnsi"/>
              </w:rPr>
            </w:pPr>
            <w:r w:rsidRPr="00BA36BD">
              <w:rPr>
                <w:rFonts w:asciiTheme="minorHAnsi" w:hAnsiTheme="minorHAnsi"/>
              </w:rPr>
              <w:t>B</w:t>
            </w:r>
            <w:r w:rsidR="00706F8D" w:rsidRPr="00BA36BD">
              <w:rPr>
                <w:rFonts w:asciiTheme="minorHAnsi" w:hAnsiTheme="minorHAnsi"/>
              </w:rPr>
              <w:t>eneficial actions for future generations- outside town parking- park &amp; ride</w:t>
            </w:r>
            <w:r w:rsidR="00545BE0" w:rsidRPr="00BA36BD">
              <w:rPr>
                <w:rFonts w:asciiTheme="minorHAnsi" w:hAnsiTheme="minorHAnsi"/>
              </w:rPr>
              <w:t xml:space="preserve"> </w:t>
            </w:r>
            <w:r w:rsidRPr="00BA36BD">
              <w:rPr>
                <w:rFonts w:asciiTheme="minorHAnsi" w:hAnsiTheme="minorHAnsi"/>
              </w:rPr>
              <w:t>but how does this work for rural communities. The lift scheme in Sedlescombe has been hailed by NALC but is more and more difficult due to lack of volunteers.</w:t>
            </w:r>
          </w:p>
          <w:p w14:paraId="6369EEF0" w14:textId="77777777" w:rsidR="00706F8D" w:rsidRPr="00BA36BD" w:rsidRDefault="00706F8D">
            <w:pPr>
              <w:rPr>
                <w:rFonts w:asciiTheme="minorHAnsi" w:hAnsiTheme="minorHAnsi"/>
              </w:rPr>
            </w:pPr>
          </w:p>
        </w:tc>
      </w:tr>
      <w:tr w:rsidR="009A6FFA" w:rsidRPr="00BA36BD" w14:paraId="420FF97B" w14:textId="77777777" w:rsidTr="00BA36BD">
        <w:tc>
          <w:tcPr>
            <w:tcW w:w="1838" w:type="dxa"/>
          </w:tcPr>
          <w:p w14:paraId="4BA68B10" w14:textId="244D3ACE" w:rsidR="009A6FFA" w:rsidRPr="00BA36BD" w:rsidRDefault="001609F2">
            <w:pPr>
              <w:rPr>
                <w:rFonts w:asciiTheme="minorHAnsi" w:hAnsiTheme="minorHAnsi"/>
              </w:rPr>
            </w:pPr>
            <w:r w:rsidRPr="00BA36BD">
              <w:rPr>
                <w:rFonts w:asciiTheme="minorHAnsi" w:hAnsiTheme="minorHAnsi"/>
              </w:rPr>
              <w:t>Q39</w:t>
            </w:r>
          </w:p>
        </w:tc>
        <w:tc>
          <w:tcPr>
            <w:tcW w:w="7178" w:type="dxa"/>
          </w:tcPr>
          <w:p w14:paraId="4F31BC41" w14:textId="59123E28" w:rsidR="009A6FFA" w:rsidRPr="00BA36BD" w:rsidRDefault="001609F2">
            <w:pPr>
              <w:rPr>
                <w:rFonts w:asciiTheme="minorHAnsi" w:hAnsiTheme="minorHAnsi"/>
              </w:rPr>
            </w:pPr>
            <w:r w:rsidRPr="00BA36BD">
              <w:rPr>
                <w:rFonts w:asciiTheme="minorHAnsi" w:hAnsiTheme="minorHAnsi"/>
              </w:rPr>
              <w:t>Much of this repeats NPPF/CROW or the High weald guide. Perhaps the policy should not try to repeat policies found elsewhere?</w:t>
            </w:r>
          </w:p>
        </w:tc>
      </w:tr>
      <w:tr w:rsidR="003F0BF4" w:rsidRPr="00BA36BD" w14:paraId="02291223" w14:textId="77777777" w:rsidTr="00BA36BD">
        <w:tc>
          <w:tcPr>
            <w:tcW w:w="1838" w:type="dxa"/>
          </w:tcPr>
          <w:p w14:paraId="4FE2A20B" w14:textId="2568AA22" w:rsidR="003F0BF4" w:rsidRPr="00BA36BD" w:rsidRDefault="001609F2">
            <w:pPr>
              <w:rPr>
                <w:rFonts w:asciiTheme="minorHAnsi" w:hAnsiTheme="minorHAnsi"/>
              </w:rPr>
            </w:pPr>
            <w:r w:rsidRPr="00BA36BD">
              <w:rPr>
                <w:rFonts w:asciiTheme="minorHAnsi" w:hAnsiTheme="minorHAnsi"/>
              </w:rPr>
              <w:t>Q42</w:t>
            </w:r>
          </w:p>
        </w:tc>
        <w:tc>
          <w:tcPr>
            <w:tcW w:w="7178" w:type="dxa"/>
          </w:tcPr>
          <w:p w14:paraId="57395E05" w14:textId="2A5C82F3" w:rsidR="003F0BF4" w:rsidRPr="00BA36BD" w:rsidRDefault="001609F2">
            <w:pPr>
              <w:rPr>
                <w:rFonts w:asciiTheme="minorHAnsi" w:hAnsiTheme="minorHAnsi"/>
              </w:rPr>
            </w:pPr>
            <w:r w:rsidRPr="00BA36BD">
              <w:rPr>
                <w:rFonts w:asciiTheme="minorHAnsi" w:hAnsiTheme="minorHAnsi"/>
              </w:rPr>
              <w:t xml:space="preserve">Would these and other policies be better set out in a design guide which could be updated during a local plan period. This would ensure any unforeseen circumstances can be adjusted after the plan is </w:t>
            </w:r>
            <w:proofErr w:type="gramStart"/>
            <w:r w:rsidRPr="00BA36BD">
              <w:rPr>
                <w:rFonts w:asciiTheme="minorHAnsi" w:hAnsiTheme="minorHAnsi"/>
              </w:rPr>
              <w:t>made?</w:t>
            </w:r>
            <w:proofErr w:type="gramEnd"/>
          </w:p>
          <w:p w14:paraId="446F7004" w14:textId="559F0D76" w:rsidR="00706F8D" w:rsidRPr="00BA36BD" w:rsidRDefault="00706F8D">
            <w:pPr>
              <w:rPr>
                <w:rFonts w:asciiTheme="minorHAnsi" w:hAnsiTheme="minorHAnsi"/>
              </w:rPr>
            </w:pPr>
            <w:r w:rsidRPr="00BA36BD">
              <w:rPr>
                <w:rFonts w:asciiTheme="minorHAnsi" w:hAnsiTheme="minorHAnsi"/>
              </w:rPr>
              <w:t>build form- active frontage very prescriptive  </w:t>
            </w:r>
          </w:p>
        </w:tc>
      </w:tr>
      <w:tr w:rsidR="003F0BF4" w:rsidRPr="00BA36BD" w14:paraId="2C1ADCB6" w14:textId="77777777" w:rsidTr="00BA36BD">
        <w:tc>
          <w:tcPr>
            <w:tcW w:w="1838" w:type="dxa"/>
          </w:tcPr>
          <w:p w14:paraId="7CA98388" w14:textId="0622CA8A" w:rsidR="003F0BF4" w:rsidRPr="00BA36BD" w:rsidRDefault="001609F2">
            <w:pPr>
              <w:rPr>
                <w:rFonts w:asciiTheme="minorHAnsi" w:hAnsiTheme="minorHAnsi"/>
              </w:rPr>
            </w:pPr>
            <w:r w:rsidRPr="00BA36BD">
              <w:rPr>
                <w:rFonts w:asciiTheme="minorHAnsi" w:hAnsiTheme="minorHAnsi"/>
              </w:rPr>
              <w:t>Q46</w:t>
            </w:r>
          </w:p>
        </w:tc>
        <w:tc>
          <w:tcPr>
            <w:tcW w:w="7178" w:type="dxa"/>
          </w:tcPr>
          <w:p w14:paraId="0E27E8CE" w14:textId="22C52F23" w:rsidR="003F0BF4" w:rsidRPr="00BA36BD" w:rsidRDefault="001609F2">
            <w:pPr>
              <w:rPr>
                <w:rFonts w:asciiTheme="minorHAnsi" w:hAnsiTheme="minorHAnsi"/>
              </w:rPr>
            </w:pPr>
            <w:r w:rsidRPr="00BA36BD">
              <w:rPr>
                <w:rFonts w:asciiTheme="minorHAnsi" w:hAnsiTheme="minorHAnsi"/>
              </w:rPr>
              <w:t xml:space="preserve"> A requirement for </w:t>
            </w:r>
            <w:r w:rsidR="00ED7AA0" w:rsidRPr="00BA36BD">
              <w:rPr>
                <w:rFonts w:asciiTheme="minorHAnsi" w:hAnsiTheme="minorHAnsi"/>
              </w:rPr>
              <w:t>Ultra-Fast</w:t>
            </w:r>
            <w:r w:rsidRPr="00BA36BD">
              <w:rPr>
                <w:rFonts w:asciiTheme="minorHAnsi" w:hAnsiTheme="minorHAnsi"/>
              </w:rPr>
              <w:t xml:space="preserve"> fibre is missing</w:t>
            </w:r>
          </w:p>
        </w:tc>
      </w:tr>
      <w:tr w:rsidR="006C25F4" w:rsidRPr="00BA36BD" w14:paraId="13AF1BC5" w14:textId="77777777" w:rsidTr="00BA36BD">
        <w:tc>
          <w:tcPr>
            <w:tcW w:w="1838" w:type="dxa"/>
          </w:tcPr>
          <w:p w14:paraId="12678D1D" w14:textId="7EA6F450" w:rsidR="006C25F4" w:rsidRPr="00BA36BD" w:rsidRDefault="006C25F4">
            <w:pPr>
              <w:rPr>
                <w:rFonts w:asciiTheme="minorHAnsi" w:hAnsiTheme="minorHAnsi"/>
              </w:rPr>
            </w:pPr>
            <w:r w:rsidRPr="00BA36BD">
              <w:rPr>
                <w:rFonts w:asciiTheme="minorHAnsi" w:hAnsiTheme="minorHAnsi"/>
              </w:rPr>
              <w:t>Q47</w:t>
            </w:r>
          </w:p>
        </w:tc>
        <w:tc>
          <w:tcPr>
            <w:tcW w:w="7178" w:type="dxa"/>
          </w:tcPr>
          <w:p w14:paraId="299D5413" w14:textId="260F7277" w:rsidR="006C25F4" w:rsidRPr="00BA36BD" w:rsidRDefault="006C25F4">
            <w:pPr>
              <w:rPr>
                <w:rFonts w:asciiTheme="minorHAnsi" w:hAnsiTheme="minorHAnsi"/>
              </w:rPr>
            </w:pPr>
            <w:r w:rsidRPr="00BA36BD">
              <w:rPr>
                <w:rFonts w:asciiTheme="minorHAnsi" w:hAnsiTheme="minorHAnsi"/>
              </w:rPr>
              <w:t xml:space="preserve">For communities this could be a </w:t>
            </w:r>
            <w:r w:rsidR="00633FAF" w:rsidRPr="00BA36BD">
              <w:rPr>
                <w:rFonts w:asciiTheme="minorHAnsi" w:hAnsiTheme="minorHAnsi"/>
              </w:rPr>
              <w:t xml:space="preserve">good benchmark or at the very least </w:t>
            </w:r>
            <w:r w:rsidR="00135360" w:rsidRPr="00BA36BD">
              <w:rPr>
                <w:rFonts w:asciiTheme="minorHAnsi" w:hAnsiTheme="minorHAnsi"/>
              </w:rPr>
              <w:t xml:space="preserve">checking for key uses to support the local community. The case studies contained within the </w:t>
            </w:r>
            <w:r w:rsidR="00E314A7" w:rsidRPr="00BA36BD">
              <w:rPr>
                <w:rFonts w:asciiTheme="minorHAnsi" w:hAnsiTheme="minorHAnsi"/>
              </w:rPr>
              <w:t xml:space="preserve">toolkit are useful and would need developing to fit the local rural area. </w:t>
            </w:r>
          </w:p>
        </w:tc>
      </w:tr>
      <w:tr w:rsidR="00706F8D" w:rsidRPr="00BA36BD" w14:paraId="535B0DEC" w14:textId="77777777" w:rsidTr="00BA36BD">
        <w:tc>
          <w:tcPr>
            <w:tcW w:w="1838" w:type="dxa"/>
          </w:tcPr>
          <w:p w14:paraId="635DB3E9" w14:textId="4052FE8C" w:rsidR="00706F8D" w:rsidRPr="00BA36BD" w:rsidRDefault="00706F8D">
            <w:pPr>
              <w:rPr>
                <w:rFonts w:asciiTheme="minorHAnsi" w:hAnsiTheme="minorHAnsi"/>
              </w:rPr>
            </w:pPr>
            <w:r w:rsidRPr="00BA36BD">
              <w:rPr>
                <w:rFonts w:asciiTheme="minorHAnsi" w:hAnsiTheme="minorHAnsi"/>
              </w:rPr>
              <w:t>Q</w:t>
            </w:r>
            <w:r w:rsidR="008D074E" w:rsidRPr="00BA36BD">
              <w:rPr>
                <w:rFonts w:asciiTheme="minorHAnsi" w:hAnsiTheme="minorHAnsi"/>
              </w:rPr>
              <w:t>48/49/</w:t>
            </w:r>
            <w:r w:rsidRPr="00BA36BD">
              <w:rPr>
                <w:rFonts w:asciiTheme="minorHAnsi" w:hAnsiTheme="minorHAnsi"/>
              </w:rPr>
              <w:t>50</w:t>
            </w:r>
          </w:p>
        </w:tc>
        <w:tc>
          <w:tcPr>
            <w:tcW w:w="7178" w:type="dxa"/>
          </w:tcPr>
          <w:p w14:paraId="1CCBD946" w14:textId="2F735C2C" w:rsidR="00706F8D" w:rsidRPr="00BA36BD" w:rsidRDefault="00706F8D">
            <w:pPr>
              <w:rPr>
                <w:rFonts w:asciiTheme="minorHAnsi" w:hAnsiTheme="minorHAnsi"/>
              </w:rPr>
            </w:pPr>
            <w:r w:rsidRPr="00BA36BD">
              <w:rPr>
                <w:rFonts w:asciiTheme="minorHAnsi" w:hAnsiTheme="minorHAnsi"/>
              </w:rPr>
              <w:t>Show the trials and outcomes</w:t>
            </w:r>
            <w:r w:rsidR="007C3A4E" w:rsidRPr="00BA36BD">
              <w:rPr>
                <w:rFonts w:asciiTheme="minorHAnsi" w:hAnsiTheme="minorHAnsi"/>
              </w:rPr>
              <w:t xml:space="preserve">. </w:t>
            </w:r>
          </w:p>
        </w:tc>
      </w:tr>
      <w:tr w:rsidR="00706F8D" w:rsidRPr="00BA36BD" w14:paraId="7948CBA3" w14:textId="77777777" w:rsidTr="00BA36BD">
        <w:tc>
          <w:tcPr>
            <w:tcW w:w="1838" w:type="dxa"/>
          </w:tcPr>
          <w:p w14:paraId="791A5B1E" w14:textId="4C8688CC" w:rsidR="00706F8D" w:rsidRPr="00BA36BD" w:rsidRDefault="00706F8D">
            <w:pPr>
              <w:rPr>
                <w:rFonts w:asciiTheme="minorHAnsi" w:hAnsiTheme="minorHAnsi"/>
              </w:rPr>
            </w:pPr>
            <w:r w:rsidRPr="00BA36BD">
              <w:rPr>
                <w:rFonts w:asciiTheme="minorHAnsi" w:hAnsiTheme="minorHAnsi"/>
              </w:rPr>
              <w:t>Q51</w:t>
            </w:r>
          </w:p>
        </w:tc>
        <w:tc>
          <w:tcPr>
            <w:tcW w:w="7178" w:type="dxa"/>
          </w:tcPr>
          <w:p w14:paraId="03268F01" w14:textId="3E47F262" w:rsidR="00706F8D" w:rsidRPr="00BA36BD" w:rsidRDefault="00ED7AA0">
            <w:pPr>
              <w:rPr>
                <w:rFonts w:asciiTheme="minorHAnsi" w:hAnsiTheme="minorHAnsi"/>
              </w:rPr>
            </w:pPr>
            <w:r>
              <w:rPr>
                <w:rFonts w:asciiTheme="minorHAnsi" w:hAnsiTheme="minorHAnsi"/>
              </w:rPr>
              <w:t>R</w:t>
            </w:r>
            <w:r w:rsidR="00706F8D" w:rsidRPr="00BA36BD">
              <w:rPr>
                <w:rFonts w:asciiTheme="minorHAnsi" w:hAnsiTheme="minorHAnsi"/>
              </w:rPr>
              <w:t>ural communities are attractive but can overwhelm the services of health and education</w:t>
            </w:r>
          </w:p>
        </w:tc>
      </w:tr>
      <w:tr w:rsidR="003F0BF4" w:rsidRPr="00BA36BD" w14:paraId="46BC05A7" w14:textId="77777777" w:rsidTr="00BA36BD">
        <w:tc>
          <w:tcPr>
            <w:tcW w:w="1838" w:type="dxa"/>
          </w:tcPr>
          <w:p w14:paraId="1D91FC99" w14:textId="662F8DF7" w:rsidR="003F0BF4" w:rsidRPr="00BA36BD" w:rsidRDefault="001609F2">
            <w:pPr>
              <w:rPr>
                <w:rFonts w:asciiTheme="minorHAnsi" w:hAnsiTheme="minorHAnsi"/>
              </w:rPr>
            </w:pPr>
            <w:r w:rsidRPr="00BA36BD">
              <w:rPr>
                <w:rFonts w:asciiTheme="minorHAnsi" w:hAnsiTheme="minorHAnsi"/>
              </w:rPr>
              <w:t>Q52</w:t>
            </w:r>
          </w:p>
        </w:tc>
        <w:tc>
          <w:tcPr>
            <w:tcW w:w="7178" w:type="dxa"/>
          </w:tcPr>
          <w:p w14:paraId="04944231" w14:textId="59E07C4D" w:rsidR="003F0BF4" w:rsidRPr="00BA36BD" w:rsidRDefault="001609F2">
            <w:pPr>
              <w:rPr>
                <w:rFonts w:asciiTheme="minorHAnsi" w:hAnsiTheme="minorHAnsi"/>
              </w:rPr>
            </w:pPr>
            <w:r w:rsidRPr="00BA36BD">
              <w:rPr>
                <w:rFonts w:asciiTheme="minorHAnsi" w:hAnsiTheme="minorHAnsi"/>
              </w:rPr>
              <w:t xml:space="preserve">The cluster for Sedlescombe is understandable </w:t>
            </w:r>
            <w:r w:rsidR="00AC6554" w:rsidRPr="00BA36BD">
              <w:rPr>
                <w:rFonts w:asciiTheme="minorHAnsi" w:hAnsiTheme="minorHAnsi"/>
              </w:rPr>
              <w:t>ex</w:t>
            </w:r>
            <w:r w:rsidRPr="00BA36BD">
              <w:rPr>
                <w:rFonts w:asciiTheme="minorHAnsi" w:hAnsiTheme="minorHAnsi"/>
              </w:rPr>
              <w:t>cept there is no connecting bus service to the village. If you live outside the village the DRT is available which is of course in conflict with most of the policies. I would expect mo</w:t>
            </w:r>
            <w:r w:rsidR="00E43AD9" w:rsidRPr="00BA36BD">
              <w:rPr>
                <w:rFonts w:asciiTheme="minorHAnsi" w:hAnsiTheme="minorHAnsi"/>
              </w:rPr>
              <w:t>s</w:t>
            </w:r>
            <w:r w:rsidRPr="00BA36BD">
              <w:rPr>
                <w:rFonts w:asciiTheme="minorHAnsi" w:hAnsiTheme="minorHAnsi"/>
              </w:rPr>
              <w:t>t people shop in Tesco/Asda/Lidl and Sainsbury in Hastings. How about a shuttle bus between Sedlescombe and Battle if that is the Sedlescombe hub centre.</w:t>
            </w:r>
          </w:p>
        </w:tc>
      </w:tr>
      <w:tr w:rsidR="003F0BF4" w:rsidRPr="00BA36BD" w14:paraId="59FB5F00" w14:textId="77777777" w:rsidTr="00BA36BD">
        <w:tc>
          <w:tcPr>
            <w:tcW w:w="1838" w:type="dxa"/>
          </w:tcPr>
          <w:p w14:paraId="3631A5D2" w14:textId="30CEB474" w:rsidR="003F0BF4" w:rsidRPr="00BA36BD" w:rsidRDefault="00C85DE1">
            <w:pPr>
              <w:rPr>
                <w:rFonts w:asciiTheme="minorHAnsi" w:hAnsiTheme="minorHAnsi"/>
              </w:rPr>
            </w:pPr>
            <w:r w:rsidRPr="00BA36BD">
              <w:rPr>
                <w:rFonts w:asciiTheme="minorHAnsi" w:hAnsiTheme="minorHAnsi"/>
              </w:rPr>
              <w:t>Q54</w:t>
            </w:r>
          </w:p>
        </w:tc>
        <w:tc>
          <w:tcPr>
            <w:tcW w:w="7178" w:type="dxa"/>
          </w:tcPr>
          <w:p w14:paraId="29B32E13" w14:textId="447892A9" w:rsidR="003F0BF4" w:rsidRPr="00BA36BD" w:rsidRDefault="00C85DE1">
            <w:pPr>
              <w:rPr>
                <w:rFonts w:asciiTheme="minorHAnsi" w:hAnsiTheme="minorHAnsi"/>
              </w:rPr>
            </w:pPr>
            <w:r w:rsidRPr="00BA36BD">
              <w:rPr>
                <w:rFonts w:asciiTheme="minorHAnsi" w:hAnsiTheme="minorHAnsi"/>
              </w:rPr>
              <w:t xml:space="preserve">There are currently a significant number of brownfield unused sites in Rother. </w:t>
            </w:r>
            <w:proofErr w:type="spellStart"/>
            <w:r w:rsidRPr="00BA36BD">
              <w:rPr>
                <w:rFonts w:asciiTheme="minorHAnsi" w:hAnsiTheme="minorHAnsi"/>
              </w:rPr>
              <w:t>Rutherfords</w:t>
            </w:r>
            <w:proofErr w:type="spellEnd"/>
            <w:r w:rsidRPr="00BA36BD">
              <w:rPr>
                <w:rFonts w:asciiTheme="minorHAnsi" w:hAnsiTheme="minorHAnsi"/>
              </w:rPr>
              <w:t xml:space="preserve"> is a good example. Given the shortfall in </w:t>
            </w:r>
            <w:r w:rsidRPr="00BA36BD">
              <w:rPr>
                <w:rFonts w:asciiTheme="minorHAnsi" w:hAnsiTheme="minorHAnsi"/>
              </w:rPr>
              <w:lastRenderedPageBreak/>
              <w:t xml:space="preserve">storage facilities what incentives can be added to the policy to bring </w:t>
            </w:r>
            <w:r w:rsidR="00E43AD9" w:rsidRPr="00BA36BD">
              <w:rPr>
                <w:rFonts w:asciiTheme="minorHAnsi" w:hAnsiTheme="minorHAnsi"/>
              </w:rPr>
              <w:t>these ,</w:t>
            </w:r>
            <w:r w:rsidRPr="00BA36BD">
              <w:rPr>
                <w:rFonts w:asciiTheme="minorHAnsi" w:hAnsiTheme="minorHAnsi"/>
              </w:rPr>
              <w:t>often derelict site</w:t>
            </w:r>
            <w:r w:rsidR="00E43AD9" w:rsidRPr="00BA36BD">
              <w:rPr>
                <w:rFonts w:asciiTheme="minorHAnsi" w:hAnsiTheme="minorHAnsi"/>
              </w:rPr>
              <w:t>s.</w:t>
            </w:r>
            <w:r w:rsidRPr="00BA36BD">
              <w:rPr>
                <w:rFonts w:asciiTheme="minorHAnsi" w:hAnsiTheme="minorHAnsi"/>
              </w:rPr>
              <w:t xml:space="preserve"> back to use?</w:t>
            </w:r>
          </w:p>
        </w:tc>
      </w:tr>
      <w:tr w:rsidR="003F0BF4" w:rsidRPr="00BA36BD" w14:paraId="11C3FCF4" w14:textId="77777777" w:rsidTr="00BA36BD">
        <w:tc>
          <w:tcPr>
            <w:tcW w:w="1838" w:type="dxa"/>
          </w:tcPr>
          <w:p w14:paraId="1B786383" w14:textId="705B2AF5" w:rsidR="003F0BF4" w:rsidRPr="00BA36BD" w:rsidRDefault="00C85DE1">
            <w:pPr>
              <w:rPr>
                <w:rFonts w:asciiTheme="minorHAnsi" w:hAnsiTheme="minorHAnsi"/>
              </w:rPr>
            </w:pPr>
            <w:r w:rsidRPr="00BA36BD">
              <w:rPr>
                <w:rFonts w:asciiTheme="minorHAnsi" w:hAnsiTheme="minorHAnsi"/>
              </w:rPr>
              <w:lastRenderedPageBreak/>
              <w:t>Q62</w:t>
            </w:r>
            <w:r w:rsidR="006F7144" w:rsidRPr="00BA36BD">
              <w:rPr>
                <w:rFonts w:asciiTheme="minorHAnsi" w:hAnsiTheme="minorHAnsi"/>
              </w:rPr>
              <w:t>/</w:t>
            </w:r>
            <w:r w:rsidR="00F134EB" w:rsidRPr="00BA36BD">
              <w:rPr>
                <w:rFonts w:asciiTheme="minorHAnsi" w:hAnsiTheme="minorHAnsi"/>
              </w:rPr>
              <w:t>63/64</w:t>
            </w:r>
          </w:p>
        </w:tc>
        <w:tc>
          <w:tcPr>
            <w:tcW w:w="7178" w:type="dxa"/>
          </w:tcPr>
          <w:p w14:paraId="01E03D7E" w14:textId="77777777" w:rsidR="00224A6C" w:rsidRPr="00BA36BD" w:rsidRDefault="00416DA6" w:rsidP="00224A6C">
            <w:pPr>
              <w:rPr>
                <w:rFonts w:asciiTheme="minorHAnsi" w:hAnsiTheme="minorHAnsi"/>
              </w:rPr>
            </w:pPr>
            <w:r w:rsidRPr="00BA36BD">
              <w:rPr>
                <w:rFonts w:asciiTheme="minorHAnsi" w:hAnsiTheme="minorHAnsi"/>
              </w:rPr>
              <w:t xml:space="preserve">Sedlescombe is limited to the amount of housing growth it can accommodate. </w:t>
            </w:r>
            <w:r w:rsidR="00C85DE1" w:rsidRPr="00BA36BD">
              <w:rPr>
                <w:rFonts w:asciiTheme="minorHAnsi" w:hAnsiTheme="minorHAnsi"/>
              </w:rPr>
              <w:t xml:space="preserve">The single site identified in Sedlescombe is shown as only fair sustainability. It is in a poor location at the end of a </w:t>
            </w:r>
            <w:proofErr w:type="spellStart"/>
            <w:r w:rsidR="00C85DE1" w:rsidRPr="00BA36BD">
              <w:rPr>
                <w:rFonts w:asciiTheme="minorHAnsi" w:hAnsiTheme="minorHAnsi"/>
              </w:rPr>
              <w:t>cul</w:t>
            </w:r>
            <w:proofErr w:type="spellEnd"/>
            <w:r w:rsidR="00C85DE1" w:rsidRPr="00BA36BD">
              <w:rPr>
                <w:rFonts w:asciiTheme="minorHAnsi" w:hAnsiTheme="minorHAnsi"/>
              </w:rPr>
              <w:t xml:space="preserve"> </w:t>
            </w:r>
            <w:r w:rsidR="00540528" w:rsidRPr="00BA36BD">
              <w:rPr>
                <w:rFonts w:asciiTheme="minorHAnsi" w:hAnsiTheme="minorHAnsi"/>
              </w:rPr>
              <w:t xml:space="preserve">de </w:t>
            </w:r>
            <w:r w:rsidR="00C85DE1" w:rsidRPr="00BA36BD">
              <w:rPr>
                <w:rFonts w:asciiTheme="minorHAnsi" w:hAnsiTheme="minorHAnsi"/>
              </w:rPr>
              <w:t xml:space="preserve">sac with </w:t>
            </w:r>
            <w:r w:rsidR="009C4F4C" w:rsidRPr="00BA36BD">
              <w:rPr>
                <w:rFonts w:asciiTheme="minorHAnsi" w:hAnsiTheme="minorHAnsi"/>
              </w:rPr>
              <w:t>a footpath</w:t>
            </w:r>
            <w:r w:rsidR="00C85DE1" w:rsidRPr="00BA36BD">
              <w:rPr>
                <w:rFonts w:asciiTheme="minorHAnsi" w:hAnsiTheme="minorHAnsi"/>
              </w:rPr>
              <w:t xml:space="preserve"> running through the site. The site is very steep on one side and is very open to the landscape on the opposite side. This site was rejected in the previous SHLAA and the ESCC landscape assessment. The access is poor and potentially may trigger disputes with the neighbours on each side of the access drive. Before allocating this site or asking The Parish to assess it for the SNP update the landowner should provide clear evidence of its deliverability without a viability assessment.</w:t>
            </w:r>
            <w:r w:rsidR="009C4F4C" w:rsidRPr="00BA36BD">
              <w:rPr>
                <w:rFonts w:asciiTheme="minorHAnsi" w:hAnsiTheme="minorHAnsi"/>
              </w:rPr>
              <w:t xml:space="preserve"> The site was originally rejected by ESCC Highways.</w:t>
            </w:r>
          </w:p>
          <w:p w14:paraId="286345A7" w14:textId="0497B47E" w:rsidR="00224A6C" w:rsidRPr="00BA36BD" w:rsidRDefault="00224A6C" w:rsidP="00224A6C">
            <w:pPr>
              <w:rPr>
                <w:rFonts w:asciiTheme="minorHAnsi" w:hAnsiTheme="minorHAnsi"/>
              </w:rPr>
            </w:pPr>
            <w:r w:rsidRPr="00BA36BD">
              <w:rPr>
                <w:rFonts w:asciiTheme="minorHAnsi" w:hAnsiTheme="minorHAnsi"/>
              </w:rPr>
              <w:t>Sedlescombe potential site SED0020. This site was rejected in the previous Dasa . The site was assessed in the previous East Sussex Landscape assessment done for RDC. The document was : Rother District Council Local Development Framework Core Strategy: Market Towns and Villages Landscape Assessment August 2009 Volume 1 Its comment on this site is attached and clearly shows it is not recommended for development.</w:t>
            </w:r>
            <w:r w:rsidR="00BE05ED">
              <w:rPr>
                <w:rFonts w:asciiTheme="minorHAnsi" w:hAnsiTheme="minorHAnsi"/>
              </w:rPr>
              <w:t xml:space="preserve"> Please see</w:t>
            </w:r>
            <w:r w:rsidR="00F84509">
              <w:rPr>
                <w:rFonts w:asciiTheme="minorHAnsi" w:hAnsiTheme="minorHAnsi"/>
              </w:rPr>
              <w:t xml:space="preserve"> appendixes </w:t>
            </w:r>
          </w:p>
          <w:p w14:paraId="14C017F1" w14:textId="77777777" w:rsidR="00224A6C" w:rsidRPr="00BA36BD" w:rsidRDefault="00224A6C">
            <w:pPr>
              <w:rPr>
                <w:rFonts w:asciiTheme="minorHAnsi" w:hAnsiTheme="minorHAnsi"/>
              </w:rPr>
            </w:pPr>
          </w:p>
          <w:p w14:paraId="344BAFEB" w14:textId="42BF94C6" w:rsidR="002C7ACC" w:rsidRPr="00BA36BD" w:rsidRDefault="00CE029F">
            <w:pPr>
              <w:rPr>
                <w:rFonts w:asciiTheme="minorHAnsi" w:hAnsiTheme="minorHAnsi" w:cs="Calibri"/>
              </w:rPr>
            </w:pPr>
            <w:r w:rsidRPr="00BA36BD">
              <w:rPr>
                <w:rFonts w:asciiTheme="minorHAnsi" w:hAnsiTheme="minorHAnsi" w:cs="Calibri"/>
              </w:rPr>
              <w:t>I</w:t>
            </w:r>
            <w:r w:rsidR="002C7ACC" w:rsidRPr="00BA36BD">
              <w:rPr>
                <w:rFonts w:asciiTheme="minorHAnsi" w:hAnsiTheme="minorHAnsi" w:cs="Calibri"/>
              </w:rPr>
              <w:t>t is interesting that the importance</w:t>
            </w:r>
            <w:r w:rsidRPr="00BA36BD">
              <w:rPr>
                <w:rFonts w:asciiTheme="minorHAnsi" w:hAnsiTheme="minorHAnsi" w:cs="Calibri"/>
              </w:rPr>
              <w:t xml:space="preserve"> of Battle to Sedlescombe</w:t>
            </w:r>
            <w:r w:rsidR="002C7ACC" w:rsidRPr="00BA36BD">
              <w:rPr>
                <w:rFonts w:asciiTheme="minorHAnsi" w:hAnsiTheme="minorHAnsi" w:cs="Calibri"/>
              </w:rPr>
              <w:t xml:space="preserve"> is noted and other villages locally (section 5.56 p144).  However, this importance is not reflected in transport plans elsewhere in the document and this needs to be highlighted much more strongly.  For example, the map of the whole district on p. 144 shows only north-south links such as the A21 and the railway line which therefore implies that movement across the district is primarily north-south.</w:t>
            </w:r>
          </w:p>
          <w:p w14:paraId="5C19C202" w14:textId="27D204AB" w:rsidR="002C7ACC" w:rsidRPr="00BA36BD" w:rsidRDefault="002C7ACC" w:rsidP="002C7ACC">
            <w:pPr>
              <w:rPr>
                <w:rFonts w:asciiTheme="minorHAnsi" w:hAnsiTheme="minorHAnsi" w:cs="Calibri"/>
              </w:rPr>
            </w:pPr>
            <w:r w:rsidRPr="00BA36BD">
              <w:rPr>
                <w:rFonts w:asciiTheme="minorHAnsi" w:hAnsiTheme="minorHAnsi" w:cs="Calibri"/>
              </w:rPr>
              <w:t xml:space="preserve">Sedlescombe already suffers from poor pedestrian access to village facilities (shop, pub, playground) and </w:t>
            </w:r>
            <w:r w:rsidR="00C669E1" w:rsidRPr="00BA36BD">
              <w:rPr>
                <w:rFonts w:asciiTheme="minorHAnsi" w:hAnsiTheme="minorHAnsi" w:cs="Calibri"/>
              </w:rPr>
              <w:t>therefore are</w:t>
            </w:r>
            <w:r w:rsidRPr="00BA36BD">
              <w:rPr>
                <w:rFonts w:asciiTheme="minorHAnsi" w:hAnsiTheme="minorHAnsi" w:cs="Calibri"/>
              </w:rPr>
              <w:t xml:space="preserve"> the areas mentioned on p144 are suitable for the kind of developments that are going to match the  objectives listed by the Plan. </w:t>
            </w:r>
            <w:r w:rsidR="00B87468" w:rsidRPr="00BA36BD">
              <w:rPr>
                <w:rFonts w:asciiTheme="minorHAnsi" w:hAnsiTheme="minorHAnsi" w:cs="Calibri"/>
              </w:rPr>
              <w:t>T</w:t>
            </w:r>
            <w:r w:rsidRPr="00BA36BD">
              <w:rPr>
                <w:rFonts w:asciiTheme="minorHAnsi" w:hAnsiTheme="minorHAnsi" w:cs="Calibri"/>
              </w:rPr>
              <w:t>here should be provision in the plan to identify an appropriate land use density (see point under 27-29) for each site</w:t>
            </w:r>
            <w:r w:rsidR="00B87468" w:rsidRPr="00BA36BD">
              <w:rPr>
                <w:rFonts w:asciiTheme="minorHAnsi" w:hAnsiTheme="minorHAnsi" w:cs="Calibri"/>
              </w:rPr>
              <w:t>.</w:t>
            </w:r>
          </w:p>
          <w:p w14:paraId="748E4A44" w14:textId="2CEFA2E7" w:rsidR="006627FB" w:rsidRPr="00BA36BD" w:rsidRDefault="006627FB">
            <w:pPr>
              <w:rPr>
                <w:rFonts w:asciiTheme="minorHAnsi" w:hAnsiTheme="minorHAnsi"/>
              </w:rPr>
            </w:pPr>
          </w:p>
        </w:tc>
      </w:tr>
      <w:tr w:rsidR="00706F8D" w:rsidRPr="00BA36BD" w14:paraId="2229FDB6" w14:textId="77777777" w:rsidTr="00BA36BD">
        <w:tc>
          <w:tcPr>
            <w:tcW w:w="1838" w:type="dxa"/>
          </w:tcPr>
          <w:p w14:paraId="3E5D4F86" w14:textId="78BFD6EC" w:rsidR="00706F8D" w:rsidRPr="00BA36BD" w:rsidRDefault="00706F8D">
            <w:pPr>
              <w:rPr>
                <w:rFonts w:asciiTheme="minorHAnsi" w:hAnsiTheme="minorHAnsi"/>
              </w:rPr>
            </w:pPr>
            <w:r w:rsidRPr="00BA36BD">
              <w:rPr>
                <w:rFonts w:asciiTheme="minorHAnsi" w:hAnsiTheme="minorHAnsi"/>
              </w:rPr>
              <w:t>Q71</w:t>
            </w:r>
          </w:p>
        </w:tc>
        <w:tc>
          <w:tcPr>
            <w:tcW w:w="7178" w:type="dxa"/>
          </w:tcPr>
          <w:p w14:paraId="1CC08E90" w14:textId="628BADD9" w:rsidR="00706F8D" w:rsidRPr="00BA36BD" w:rsidRDefault="00B87468">
            <w:pPr>
              <w:rPr>
                <w:rFonts w:asciiTheme="minorHAnsi" w:hAnsiTheme="minorHAnsi"/>
              </w:rPr>
            </w:pPr>
            <w:r w:rsidRPr="00BA36BD">
              <w:rPr>
                <w:rFonts w:asciiTheme="minorHAnsi" w:hAnsiTheme="minorHAnsi"/>
              </w:rPr>
              <w:t xml:space="preserve">There </w:t>
            </w:r>
            <w:r w:rsidR="00706F8D" w:rsidRPr="00BA36BD">
              <w:rPr>
                <w:rFonts w:asciiTheme="minorHAnsi" w:hAnsiTheme="minorHAnsi"/>
              </w:rPr>
              <w:t>needs to be a good roadway to encourage access to Hastings and area not</w:t>
            </w:r>
            <w:r w:rsidR="0015655F" w:rsidRPr="00BA36BD">
              <w:rPr>
                <w:rFonts w:asciiTheme="minorHAnsi" w:hAnsiTheme="minorHAnsi"/>
              </w:rPr>
              <w:t xml:space="preserve"> to be</w:t>
            </w:r>
            <w:r w:rsidR="00706F8D" w:rsidRPr="00BA36BD">
              <w:rPr>
                <w:rFonts w:asciiTheme="minorHAnsi" w:hAnsiTheme="minorHAnsi"/>
              </w:rPr>
              <w:t xml:space="preserve"> confuse</w:t>
            </w:r>
            <w:r w:rsidR="0015655F" w:rsidRPr="00BA36BD">
              <w:rPr>
                <w:rFonts w:asciiTheme="minorHAnsi" w:hAnsiTheme="minorHAnsi"/>
              </w:rPr>
              <w:t>d</w:t>
            </w:r>
            <w:r w:rsidR="00706F8D" w:rsidRPr="00BA36BD">
              <w:rPr>
                <w:rFonts w:asciiTheme="minorHAnsi" w:hAnsiTheme="minorHAnsi"/>
              </w:rPr>
              <w:t xml:space="preserve"> with cycling &amp; walking this must be safely provided alongside</w:t>
            </w:r>
            <w:r w:rsidRPr="00BA36BD">
              <w:rPr>
                <w:rFonts w:asciiTheme="minorHAnsi" w:hAnsiTheme="minorHAnsi"/>
              </w:rPr>
              <w:t>.</w:t>
            </w:r>
          </w:p>
        </w:tc>
      </w:tr>
      <w:tr w:rsidR="00E16558" w:rsidRPr="00BA36BD" w14:paraId="3B0D9F7C" w14:textId="77777777" w:rsidTr="00BA36BD">
        <w:tc>
          <w:tcPr>
            <w:tcW w:w="1838" w:type="dxa"/>
          </w:tcPr>
          <w:p w14:paraId="4931EA42" w14:textId="028044A0" w:rsidR="00E16558" w:rsidRPr="00BA36BD" w:rsidRDefault="00E16558">
            <w:pPr>
              <w:rPr>
                <w:rFonts w:asciiTheme="minorHAnsi" w:hAnsiTheme="minorHAnsi"/>
              </w:rPr>
            </w:pPr>
            <w:r w:rsidRPr="00BA36BD">
              <w:rPr>
                <w:rFonts w:asciiTheme="minorHAnsi" w:hAnsiTheme="minorHAnsi"/>
              </w:rPr>
              <w:t>Q76</w:t>
            </w:r>
          </w:p>
        </w:tc>
        <w:tc>
          <w:tcPr>
            <w:tcW w:w="7178" w:type="dxa"/>
          </w:tcPr>
          <w:p w14:paraId="1AF4C3F0" w14:textId="44AA51E5" w:rsidR="00E16558" w:rsidRPr="00BA36BD" w:rsidRDefault="00E16558">
            <w:pPr>
              <w:rPr>
                <w:rFonts w:asciiTheme="minorHAnsi" w:hAnsiTheme="minorHAnsi"/>
              </w:rPr>
            </w:pPr>
            <w:r w:rsidRPr="00BA36BD">
              <w:rPr>
                <w:rFonts w:asciiTheme="minorHAnsi" w:hAnsiTheme="minorHAnsi"/>
              </w:rPr>
              <w:t>Sedlescombe &amp; Westfield is high and must have supporting services</w:t>
            </w:r>
            <w:r w:rsidR="006A1C53" w:rsidRPr="00BA36BD">
              <w:rPr>
                <w:rFonts w:asciiTheme="minorHAnsi" w:hAnsiTheme="minorHAnsi"/>
              </w:rPr>
              <w:t>.</w:t>
            </w:r>
            <w:r w:rsidRPr="00BA36BD">
              <w:rPr>
                <w:rFonts w:asciiTheme="minorHAnsi" w:hAnsiTheme="minorHAnsi"/>
              </w:rPr>
              <w:t xml:space="preserve"> Green spaces are very important</w:t>
            </w:r>
            <w:r w:rsidR="006A1C53" w:rsidRPr="00BA36BD">
              <w:rPr>
                <w:rFonts w:asciiTheme="minorHAnsi" w:hAnsiTheme="minorHAnsi"/>
              </w:rPr>
              <w:t xml:space="preserve">. It appears </w:t>
            </w:r>
            <w:r w:rsidR="006950C1" w:rsidRPr="00BA36BD">
              <w:rPr>
                <w:rFonts w:asciiTheme="minorHAnsi" w:hAnsiTheme="minorHAnsi"/>
              </w:rPr>
              <w:t>unrealistic with the categorisation and being  less sustainable areas.</w:t>
            </w:r>
          </w:p>
        </w:tc>
      </w:tr>
      <w:tr w:rsidR="003F0BF4" w:rsidRPr="00BA36BD" w14:paraId="6933E280" w14:textId="77777777" w:rsidTr="00BA36BD">
        <w:tc>
          <w:tcPr>
            <w:tcW w:w="1838" w:type="dxa"/>
          </w:tcPr>
          <w:p w14:paraId="26CBE5FF" w14:textId="71AD7642" w:rsidR="003F0BF4" w:rsidRPr="00BA36BD" w:rsidRDefault="0026350A">
            <w:pPr>
              <w:rPr>
                <w:rFonts w:asciiTheme="minorHAnsi" w:hAnsiTheme="minorHAnsi"/>
              </w:rPr>
            </w:pPr>
            <w:r w:rsidRPr="00BA36BD">
              <w:rPr>
                <w:rFonts w:asciiTheme="minorHAnsi" w:hAnsiTheme="minorHAnsi"/>
              </w:rPr>
              <w:t>Q80</w:t>
            </w:r>
          </w:p>
        </w:tc>
        <w:tc>
          <w:tcPr>
            <w:tcW w:w="7178" w:type="dxa"/>
          </w:tcPr>
          <w:p w14:paraId="77433ACE" w14:textId="74C30111" w:rsidR="003F0BF4" w:rsidRPr="00BA36BD" w:rsidRDefault="0026350A">
            <w:pPr>
              <w:rPr>
                <w:rFonts w:asciiTheme="minorHAnsi" w:hAnsiTheme="minorHAnsi"/>
              </w:rPr>
            </w:pPr>
            <w:r w:rsidRPr="00BA36BD">
              <w:rPr>
                <w:rFonts w:asciiTheme="minorHAnsi" w:hAnsiTheme="minorHAnsi"/>
              </w:rPr>
              <w:t>It would be nearly impossible for a comprehensive plan to be developed when a developer does not own the whole site. The policy is aspirational but would simply put developers off as it would be unachievable.</w:t>
            </w:r>
          </w:p>
        </w:tc>
      </w:tr>
      <w:tr w:rsidR="003F0BF4" w:rsidRPr="00BA36BD" w14:paraId="0A30635A" w14:textId="77777777" w:rsidTr="00BA36BD">
        <w:tc>
          <w:tcPr>
            <w:tcW w:w="1838" w:type="dxa"/>
          </w:tcPr>
          <w:p w14:paraId="06853779" w14:textId="5851C9D6" w:rsidR="003F0BF4" w:rsidRPr="00BA36BD" w:rsidRDefault="002A2C08">
            <w:pPr>
              <w:rPr>
                <w:rFonts w:asciiTheme="minorHAnsi" w:hAnsiTheme="minorHAnsi"/>
              </w:rPr>
            </w:pPr>
            <w:r w:rsidRPr="00BA36BD">
              <w:rPr>
                <w:rFonts w:asciiTheme="minorHAnsi" w:hAnsiTheme="minorHAnsi"/>
              </w:rPr>
              <w:lastRenderedPageBreak/>
              <w:t>Q87</w:t>
            </w:r>
            <w:r w:rsidR="008E6E45" w:rsidRPr="00BA36BD">
              <w:rPr>
                <w:rFonts w:asciiTheme="minorHAnsi" w:hAnsiTheme="minorHAnsi"/>
              </w:rPr>
              <w:t>/89</w:t>
            </w:r>
          </w:p>
        </w:tc>
        <w:tc>
          <w:tcPr>
            <w:tcW w:w="7178" w:type="dxa"/>
          </w:tcPr>
          <w:p w14:paraId="3FADD0CF" w14:textId="2359A66A" w:rsidR="003F0BF4" w:rsidRPr="00BA36BD" w:rsidRDefault="002A2C08">
            <w:pPr>
              <w:rPr>
                <w:rFonts w:asciiTheme="minorHAnsi" w:hAnsiTheme="minorHAnsi"/>
              </w:rPr>
            </w:pPr>
            <w:r w:rsidRPr="00BA36BD">
              <w:rPr>
                <w:rFonts w:asciiTheme="minorHAnsi" w:hAnsiTheme="minorHAnsi"/>
              </w:rPr>
              <w:t xml:space="preserve">Small sites come forward far quicker than larger </w:t>
            </w:r>
            <w:r w:rsidR="00E43AD9" w:rsidRPr="00BA36BD">
              <w:rPr>
                <w:rFonts w:asciiTheme="minorHAnsi" w:hAnsiTheme="minorHAnsi"/>
              </w:rPr>
              <w:t>sites and</w:t>
            </w:r>
            <w:r w:rsidRPr="00BA36BD">
              <w:rPr>
                <w:rFonts w:asciiTheme="minorHAnsi" w:hAnsiTheme="minorHAnsi"/>
              </w:rPr>
              <w:t xml:space="preserve"> the policy should include incentives to promote this further</w:t>
            </w:r>
            <w:r w:rsidR="00445493" w:rsidRPr="00BA36BD">
              <w:rPr>
                <w:rFonts w:asciiTheme="minorHAnsi" w:hAnsiTheme="minorHAnsi"/>
              </w:rPr>
              <w:t>.</w:t>
            </w:r>
          </w:p>
        </w:tc>
      </w:tr>
      <w:tr w:rsidR="003F0BF4" w:rsidRPr="00BA36BD" w14:paraId="5A9C573D" w14:textId="77777777" w:rsidTr="00BA36BD">
        <w:tc>
          <w:tcPr>
            <w:tcW w:w="1838" w:type="dxa"/>
          </w:tcPr>
          <w:p w14:paraId="7D60387A" w14:textId="1C665045" w:rsidR="003F0BF4" w:rsidRPr="00BA36BD" w:rsidRDefault="00A334D2">
            <w:pPr>
              <w:rPr>
                <w:rFonts w:asciiTheme="minorHAnsi" w:hAnsiTheme="minorHAnsi"/>
              </w:rPr>
            </w:pPr>
            <w:r w:rsidRPr="00BA36BD">
              <w:rPr>
                <w:rFonts w:asciiTheme="minorHAnsi" w:hAnsiTheme="minorHAnsi"/>
              </w:rPr>
              <w:t>Q94</w:t>
            </w:r>
          </w:p>
        </w:tc>
        <w:tc>
          <w:tcPr>
            <w:tcW w:w="7178" w:type="dxa"/>
          </w:tcPr>
          <w:p w14:paraId="6F6396C8" w14:textId="42DA1718" w:rsidR="003F0BF4" w:rsidRPr="00BA36BD" w:rsidRDefault="00A334D2">
            <w:pPr>
              <w:rPr>
                <w:rFonts w:asciiTheme="minorHAnsi" w:hAnsiTheme="minorHAnsi"/>
              </w:rPr>
            </w:pPr>
            <w:proofErr w:type="spellStart"/>
            <w:r w:rsidRPr="00BA36BD">
              <w:rPr>
                <w:rFonts w:asciiTheme="minorHAnsi" w:hAnsiTheme="minorHAnsi"/>
              </w:rPr>
              <w:t>Meritable</w:t>
            </w:r>
            <w:proofErr w:type="spellEnd"/>
            <w:r w:rsidRPr="00BA36BD">
              <w:rPr>
                <w:rFonts w:asciiTheme="minorHAnsi" w:hAnsiTheme="minorHAnsi"/>
              </w:rPr>
              <w:t xml:space="preserve"> but what is the expected outcome. Developers are very good a</w:t>
            </w:r>
            <w:r w:rsidR="00AB0CB6" w:rsidRPr="00BA36BD">
              <w:rPr>
                <w:rFonts w:asciiTheme="minorHAnsi" w:hAnsiTheme="minorHAnsi"/>
              </w:rPr>
              <w:t>t</w:t>
            </w:r>
            <w:r w:rsidRPr="00BA36BD">
              <w:rPr>
                <w:rFonts w:asciiTheme="minorHAnsi" w:hAnsiTheme="minorHAnsi"/>
              </w:rPr>
              <w:t xml:space="preserve"> justifying developments</w:t>
            </w:r>
            <w:r w:rsidR="00445493" w:rsidRPr="00BA36BD">
              <w:rPr>
                <w:rFonts w:asciiTheme="minorHAnsi" w:hAnsiTheme="minorHAnsi"/>
              </w:rPr>
              <w:t>.</w:t>
            </w:r>
          </w:p>
        </w:tc>
      </w:tr>
      <w:tr w:rsidR="006627FB" w:rsidRPr="00BA36BD" w14:paraId="0F396170" w14:textId="77777777" w:rsidTr="00BA36BD">
        <w:tc>
          <w:tcPr>
            <w:tcW w:w="1838" w:type="dxa"/>
          </w:tcPr>
          <w:p w14:paraId="00DA6A37" w14:textId="21933EC1" w:rsidR="006627FB" w:rsidRPr="00BA36BD" w:rsidRDefault="006627FB">
            <w:pPr>
              <w:rPr>
                <w:rFonts w:asciiTheme="minorHAnsi" w:hAnsiTheme="minorHAnsi"/>
              </w:rPr>
            </w:pPr>
            <w:r w:rsidRPr="00BA36BD">
              <w:rPr>
                <w:rFonts w:asciiTheme="minorHAnsi" w:hAnsiTheme="minorHAnsi"/>
              </w:rPr>
              <w:t>Q99</w:t>
            </w:r>
          </w:p>
        </w:tc>
        <w:tc>
          <w:tcPr>
            <w:tcW w:w="7178" w:type="dxa"/>
          </w:tcPr>
          <w:p w14:paraId="5C7663D7" w14:textId="77777777" w:rsidR="006627FB" w:rsidRPr="00BA36BD" w:rsidRDefault="006627FB" w:rsidP="006627FB">
            <w:pPr>
              <w:rPr>
                <w:rFonts w:asciiTheme="minorHAnsi" w:hAnsiTheme="minorHAnsi"/>
              </w:rPr>
            </w:pPr>
            <w:r w:rsidRPr="00BA36BD">
              <w:rPr>
                <w:rFonts w:asciiTheme="minorHAnsi" w:hAnsiTheme="minorHAnsi"/>
              </w:rPr>
              <w:t>How does the local plan support the voluntary sector with regards to providing community groups/hubs?</w:t>
            </w:r>
          </w:p>
          <w:p w14:paraId="5629734E" w14:textId="77777777" w:rsidR="006627FB" w:rsidRPr="00BA36BD" w:rsidRDefault="006627FB">
            <w:pPr>
              <w:rPr>
                <w:rFonts w:asciiTheme="minorHAnsi" w:hAnsiTheme="minorHAnsi"/>
              </w:rPr>
            </w:pPr>
          </w:p>
        </w:tc>
      </w:tr>
      <w:tr w:rsidR="003F0BF4" w:rsidRPr="00BA36BD" w14:paraId="1DE5A239" w14:textId="77777777" w:rsidTr="00BA36BD">
        <w:tc>
          <w:tcPr>
            <w:tcW w:w="1838" w:type="dxa"/>
          </w:tcPr>
          <w:p w14:paraId="3ACB9E3F" w14:textId="5FB6FA24" w:rsidR="003F0BF4" w:rsidRPr="00BA36BD" w:rsidRDefault="00A334D2">
            <w:pPr>
              <w:rPr>
                <w:rFonts w:asciiTheme="minorHAnsi" w:hAnsiTheme="minorHAnsi"/>
              </w:rPr>
            </w:pPr>
            <w:r w:rsidRPr="00BA36BD">
              <w:rPr>
                <w:rFonts w:asciiTheme="minorHAnsi" w:hAnsiTheme="minorHAnsi"/>
              </w:rPr>
              <w:t>Q116</w:t>
            </w:r>
            <w:r w:rsidR="0019111B" w:rsidRPr="00BA36BD">
              <w:rPr>
                <w:rFonts w:asciiTheme="minorHAnsi" w:hAnsiTheme="minorHAnsi"/>
              </w:rPr>
              <w:t>/117/118</w:t>
            </w:r>
          </w:p>
        </w:tc>
        <w:tc>
          <w:tcPr>
            <w:tcW w:w="7178" w:type="dxa"/>
          </w:tcPr>
          <w:p w14:paraId="5ABFA04D" w14:textId="6684D8BE" w:rsidR="00E43AD9" w:rsidRPr="00BA36BD" w:rsidRDefault="00A334D2" w:rsidP="00E14D53">
            <w:pPr>
              <w:rPr>
                <w:rFonts w:asciiTheme="minorHAnsi" w:hAnsiTheme="minorHAnsi"/>
              </w:rPr>
            </w:pPr>
            <w:r w:rsidRPr="00BA36BD">
              <w:rPr>
                <w:rFonts w:asciiTheme="minorHAnsi" w:hAnsiTheme="minorHAnsi"/>
              </w:rPr>
              <w:t xml:space="preserve">No affordable requirement should be required on sites of .5 hectares or more where the development </w:t>
            </w:r>
            <w:r w:rsidR="00E14D53" w:rsidRPr="00BA36BD">
              <w:rPr>
                <w:rFonts w:asciiTheme="minorHAnsi" w:hAnsiTheme="minorHAnsi"/>
              </w:rPr>
              <w:t xml:space="preserve">for very small schemes </w:t>
            </w:r>
            <w:r w:rsidRPr="00BA36BD">
              <w:rPr>
                <w:rFonts w:asciiTheme="minorHAnsi" w:hAnsiTheme="minorHAnsi"/>
              </w:rPr>
              <w:t xml:space="preserve"> as already set out in t</w:t>
            </w:r>
            <w:r w:rsidR="00E14D53" w:rsidRPr="00BA36BD">
              <w:rPr>
                <w:rFonts w:asciiTheme="minorHAnsi" w:hAnsiTheme="minorHAnsi"/>
              </w:rPr>
              <w:t>h</w:t>
            </w:r>
            <w:r w:rsidRPr="00BA36BD">
              <w:rPr>
                <w:rFonts w:asciiTheme="minorHAnsi" w:hAnsiTheme="minorHAnsi"/>
              </w:rPr>
              <w:t>e explanatory text in the current core strateg</w:t>
            </w:r>
            <w:r w:rsidR="00E14D53" w:rsidRPr="00BA36BD">
              <w:rPr>
                <w:rFonts w:asciiTheme="minorHAnsi" w:hAnsiTheme="minorHAnsi"/>
              </w:rPr>
              <w:t xml:space="preserve">y/DASA </w:t>
            </w:r>
            <w:r w:rsidRPr="00BA36BD">
              <w:rPr>
                <w:rFonts w:asciiTheme="minorHAnsi" w:hAnsiTheme="minorHAnsi"/>
              </w:rPr>
              <w:t>y which says</w:t>
            </w:r>
            <w:r w:rsidR="00F950A1" w:rsidRPr="00BA36BD">
              <w:rPr>
                <w:rFonts w:asciiTheme="minorHAnsi" w:hAnsiTheme="minorHAnsi"/>
              </w:rPr>
              <w:t>:</w:t>
            </w:r>
          </w:p>
          <w:p w14:paraId="2ABEDAB4" w14:textId="77777777" w:rsidR="00E43AD9" w:rsidRPr="00BA36BD" w:rsidRDefault="00E43AD9" w:rsidP="00E14D53">
            <w:pPr>
              <w:rPr>
                <w:rFonts w:asciiTheme="minorHAnsi" w:hAnsiTheme="minorHAnsi"/>
              </w:rPr>
            </w:pPr>
          </w:p>
          <w:p w14:paraId="1422283C" w14:textId="69614885" w:rsidR="00E43AD9" w:rsidRPr="00EB6FF9" w:rsidRDefault="00E14D53" w:rsidP="00E14D53">
            <w:pPr>
              <w:rPr>
                <w:rFonts w:asciiTheme="minorHAnsi" w:hAnsiTheme="minorHAnsi"/>
                <w:i/>
                <w:iCs/>
              </w:rPr>
            </w:pPr>
            <w:r w:rsidRPr="00EB6FF9">
              <w:rPr>
                <w:rFonts w:asciiTheme="minorHAnsi" w:hAnsiTheme="minorHAnsi"/>
              </w:rPr>
              <w:t>‘</w:t>
            </w:r>
            <w:r w:rsidRPr="00EB6FF9">
              <w:rPr>
                <w:rFonts w:asciiTheme="minorHAnsi" w:hAnsiTheme="minorHAnsi"/>
                <w:i/>
                <w:iCs/>
              </w:rPr>
              <w:t xml:space="preserve">There may be exceptional cases where affordable housing cannot be provided onsite, in which event a financial contribution11 equivalent to the increased value of the development without on-site provision will be required. Financial contributions11 will not be sought on very small schemes, below the 2019 NPPF’s </w:t>
            </w:r>
            <w:proofErr w:type="gramStart"/>
            <w:r w:rsidRPr="00EB6FF9">
              <w:rPr>
                <w:rFonts w:asciiTheme="minorHAnsi" w:hAnsiTheme="minorHAnsi"/>
                <w:i/>
                <w:iCs/>
              </w:rPr>
              <w:t>thresholds’</w:t>
            </w:r>
            <w:proofErr w:type="gramEnd"/>
            <w:r w:rsidRPr="00EB6FF9">
              <w:rPr>
                <w:rFonts w:asciiTheme="minorHAnsi" w:hAnsiTheme="minorHAnsi"/>
                <w:i/>
                <w:iCs/>
              </w:rPr>
              <w:t xml:space="preserve">  </w:t>
            </w:r>
          </w:p>
          <w:p w14:paraId="08364881" w14:textId="77777777" w:rsidR="00E43AD9" w:rsidRPr="00BA36BD" w:rsidRDefault="00E43AD9" w:rsidP="00E14D53">
            <w:pPr>
              <w:rPr>
                <w:rFonts w:asciiTheme="minorHAnsi" w:hAnsiTheme="minorHAnsi"/>
                <w:i/>
                <w:iCs/>
              </w:rPr>
            </w:pPr>
          </w:p>
          <w:p w14:paraId="25A4DF8B" w14:textId="77777777" w:rsidR="003F0BF4" w:rsidRPr="00BA36BD" w:rsidRDefault="00E14D53" w:rsidP="00E14D53">
            <w:pPr>
              <w:rPr>
                <w:rFonts w:asciiTheme="minorHAnsi" w:hAnsiTheme="minorHAnsi"/>
              </w:rPr>
            </w:pPr>
            <w:r w:rsidRPr="00BA36BD">
              <w:rPr>
                <w:rFonts w:asciiTheme="minorHAnsi" w:hAnsiTheme="minorHAnsi"/>
              </w:rPr>
              <w:t>This is not clear in the proposed policy and is underpinned in the NPPF and supported by two recent appeal decisions.</w:t>
            </w:r>
          </w:p>
          <w:p w14:paraId="30829D9F" w14:textId="2588228E" w:rsidR="00E43AD9" w:rsidRPr="00BA36BD" w:rsidRDefault="00E43AD9" w:rsidP="00E14D53">
            <w:pPr>
              <w:rPr>
                <w:rFonts w:asciiTheme="minorHAnsi" w:hAnsiTheme="minorHAnsi"/>
              </w:rPr>
            </w:pPr>
          </w:p>
        </w:tc>
      </w:tr>
      <w:tr w:rsidR="003F0BF4" w:rsidRPr="00BA36BD" w14:paraId="0B94D36D" w14:textId="77777777" w:rsidTr="00BA36BD">
        <w:tc>
          <w:tcPr>
            <w:tcW w:w="1838" w:type="dxa"/>
          </w:tcPr>
          <w:p w14:paraId="7AB1840E" w14:textId="29DB89C6" w:rsidR="003F0BF4" w:rsidRPr="00BA36BD" w:rsidRDefault="00E14D53">
            <w:pPr>
              <w:rPr>
                <w:rFonts w:asciiTheme="minorHAnsi" w:hAnsiTheme="minorHAnsi"/>
              </w:rPr>
            </w:pPr>
            <w:r w:rsidRPr="00BA36BD">
              <w:rPr>
                <w:rFonts w:asciiTheme="minorHAnsi" w:hAnsiTheme="minorHAnsi"/>
              </w:rPr>
              <w:t>Q119</w:t>
            </w:r>
          </w:p>
        </w:tc>
        <w:tc>
          <w:tcPr>
            <w:tcW w:w="7178" w:type="dxa"/>
          </w:tcPr>
          <w:p w14:paraId="07240307" w14:textId="18B7D75C" w:rsidR="003F0BF4" w:rsidRPr="00BA36BD" w:rsidRDefault="00E14D53">
            <w:pPr>
              <w:rPr>
                <w:rFonts w:asciiTheme="minorHAnsi" w:hAnsiTheme="minorHAnsi"/>
              </w:rPr>
            </w:pPr>
            <w:r w:rsidRPr="00BA36BD">
              <w:rPr>
                <w:rFonts w:asciiTheme="minorHAnsi" w:hAnsiTheme="minorHAnsi"/>
              </w:rPr>
              <w:t>Support 100% schemes as long as they include mix tenures of social, first home and shared ownership</w:t>
            </w:r>
          </w:p>
        </w:tc>
      </w:tr>
      <w:tr w:rsidR="00F757A0" w:rsidRPr="00BA36BD" w14:paraId="6F1AD818" w14:textId="77777777" w:rsidTr="00BA36BD">
        <w:tc>
          <w:tcPr>
            <w:tcW w:w="1838" w:type="dxa"/>
          </w:tcPr>
          <w:p w14:paraId="4506A01C" w14:textId="6FD662BF" w:rsidR="00F757A0" w:rsidRPr="00BA36BD" w:rsidRDefault="00F757A0">
            <w:pPr>
              <w:rPr>
                <w:rFonts w:asciiTheme="minorHAnsi" w:hAnsiTheme="minorHAnsi"/>
              </w:rPr>
            </w:pPr>
            <w:r w:rsidRPr="00BA36BD">
              <w:rPr>
                <w:rFonts w:asciiTheme="minorHAnsi" w:hAnsiTheme="minorHAnsi"/>
              </w:rPr>
              <w:t>Q120</w:t>
            </w:r>
          </w:p>
        </w:tc>
        <w:tc>
          <w:tcPr>
            <w:tcW w:w="7178" w:type="dxa"/>
          </w:tcPr>
          <w:p w14:paraId="2A393108" w14:textId="7A7860E5" w:rsidR="00F757A0" w:rsidRPr="00BA36BD" w:rsidRDefault="00F757A0">
            <w:pPr>
              <w:rPr>
                <w:rFonts w:asciiTheme="minorHAnsi" w:hAnsiTheme="minorHAnsi"/>
              </w:rPr>
            </w:pPr>
            <w:r w:rsidRPr="00BA36BD">
              <w:rPr>
                <w:rFonts w:asciiTheme="minorHAnsi" w:hAnsiTheme="minorHAnsi"/>
              </w:rPr>
              <w:t>Mix up affordable, shared ownership  etc.,</w:t>
            </w:r>
          </w:p>
        </w:tc>
      </w:tr>
      <w:tr w:rsidR="003F0BF4" w:rsidRPr="00BA36BD" w14:paraId="2EE14CF7" w14:textId="77777777" w:rsidTr="00BA36BD">
        <w:tc>
          <w:tcPr>
            <w:tcW w:w="1838" w:type="dxa"/>
          </w:tcPr>
          <w:p w14:paraId="677FB2B2" w14:textId="1CF63034" w:rsidR="003F0BF4" w:rsidRPr="00BA36BD" w:rsidRDefault="00E14D53">
            <w:pPr>
              <w:rPr>
                <w:rFonts w:asciiTheme="minorHAnsi" w:hAnsiTheme="minorHAnsi"/>
              </w:rPr>
            </w:pPr>
            <w:r w:rsidRPr="00BA36BD">
              <w:rPr>
                <w:rFonts w:asciiTheme="minorHAnsi" w:hAnsiTheme="minorHAnsi"/>
              </w:rPr>
              <w:t>Q123</w:t>
            </w:r>
          </w:p>
        </w:tc>
        <w:tc>
          <w:tcPr>
            <w:tcW w:w="7178" w:type="dxa"/>
          </w:tcPr>
          <w:p w14:paraId="28F7360D" w14:textId="43FEEC3C" w:rsidR="003F0BF4" w:rsidRPr="00BA36BD" w:rsidRDefault="00E14D53">
            <w:pPr>
              <w:rPr>
                <w:rFonts w:asciiTheme="minorHAnsi" w:hAnsiTheme="minorHAnsi"/>
              </w:rPr>
            </w:pPr>
            <w:r w:rsidRPr="00BA36BD">
              <w:rPr>
                <w:rFonts w:asciiTheme="minorHAnsi" w:hAnsiTheme="minorHAnsi"/>
              </w:rPr>
              <w:t>This appears to be a repeating of policy on exception sites.</w:t>
            </w:r>
          </w:p>
        </w:tc>
      </w:tr>
      <w:tr w:rsidR="000006D0" w:rsidRPr="00BA36BD" w14:paraId="5131FE37" w14:textId="77777777" w:rsidTr="00BA36BD">
        <w:tc>
          <w:tcPr>
            <w:tcW w:w="1838" w:type="dxa"/>
          </w:tcPr>
          <w:p w14:paraId="5C18A21B" w14:textId="45ED7BCC" w:rsidR="000006D0" w:rsidRPr="00BA36BD" w:rsidRDefault="000006D0">
            <w:pPr>
              <w:rPr>
                <w:rFonts w:asciiTheme="minorHAnsi" w:hAnsiTheme="minorHAnsi"/>
              </w:rPr>
            </w:pPr>
            <w:r w:rsidRPr="00BA36BD">
              <w:rPr>
                <w:rFonts w:asciiTheme="minorHAnsi" w:hAnsiTheme="minorHAnsi"/>
              </w:rPr>
              <w:t>Q133</w:t>
            </w:r>
            <w:r w:rsidR="001658A1" w:rsidRPr="00BA36BD">
              <w:rPr>
                <w:rFonts w:asciiTheme="minorHAnsi" w:hAnsiTheme="minorHAnsi"/>
              </w:rPr>
              <w:t>/134</w:t>
            </w:r>
          </w:p>
        </w:tc>
        <w:tc>
          <w:tcPr>
            <w:tcW w:w="7178" w:type="dxa"/>
          </w:tcPr>
          <w:p w14:paraId="79C669E0" w14:textId="142C9374" w:rsidR="000006D0" w:rsidRPr="00BA36BD" w:rsidRDefault="007E0A80" w:rsidP="000006D0">
            <w:pPr>
              <w:rPr>
                <w:rFonts w:asciiTheme="minorHAnsi" w:hAnsiTheme="minorHAnsi"/>
              </w:rPr>
            </w:pPr>
            <w:r w:rsidRPr="00BA36BD">
              <w:rPr>
                <w:rFonts w:asciiTheme="minorHAnsi" w:hAnsiTheme="minorHAnsi"/>
              </w:rPr>
              <w:t>L</w:t>
            </w:r>
            <w:r w:rsidR="000006D0" w:rsidRPr="00BA36BD">
              <w:rPr>
                <w:rFonts w:asciiTheme="minorHAnsi" w:hAnsiTheme="minorHAnsi"/>
              </w:rPr>
              <w:t>arge Care Homes can drain GP services and need transport for staff- smaller units can be more community focused</w:t>
            </w:r>
            <w:r w:rsidRPr="00BA36BD">
              <w:rPr>
                <w:rFonts w:asciiTheme="minorHAnsi" w:hAnsiTheme="minorHAnsi"/>
              </w:rPr>
              <w:t>.</w:t>
            </w:r>
          </w:p>
          <w:p w14:paraId="380FCCD6" w14:textId="77777777" w:rsidR="000006D0" w:rsidRPr="00BA36BD" w:rsidRDefault="000006D0">
            <w:pPr>
              <w:rPr>
                <w:rFonts w:asciiTheme="minorHAnsi" w:hAnsiTheme="minorHAnsi"/>
              </w:rPr>
            </w:pPr>
          </w:p>
        </w:tc>
      </w:tr>
      <w:tr w:rsidR="00C85DE1" w:rsidRPr="00BA36BD" w14:paraId="41BE5D37" w14:textId="77777777" w:rsidTr="00BA36BD">
        <w:tc>
          <w:tcPr>
            <w:tcW w:w="1838" w:type="dxa"/>
          </w:tcPr>
          <w:p w14:paraId="01782090" w14:textId="369D6326" w:rsidR="00C85DE1" w:rsidRPr="00BA36BD" w:rsidRDefault="00E14D53">
            <w:pPr>
              <w:rPr>
                <w:rFonts w:asciiTheme="minorHAnsi" w:hAnsiTheme="minorHAnsi"/>
              </w:rPr>
            </w:pPr>
            <w:r w:rsidRPr="00BA36BD">
              <w:rPr>
                <w:rFonts w:asciiTheme="minorHAnsi" w:hAnsiTheme="minorHAnsi"/>
              </w:rPr>
              <w:t>Q135</w:t>
            </w:r>
          </w:p>
        </w:tc>
        <w:tc>
          <w:tcPr>
            <w:tcW w:w="7178" w:type="dxa"/>
          </w:tcPr>
          <w:p w14:paraId="7885D80D" w14:textId="195257B0" w:rsidR="00C85DE1" w:rsidRPr="00BA36BD" w:rsidRDefault="00E14D53">
            <w:pPr>
              <w:rPr>
                <w:rFonts w:asciiTheme="minorHAnsi" w:hAnsiTheme="minorHAnsi"/>
              </w:rPr>
            </w:pPr>
            <w:r w:rsidRPr="00BA36BD">
              <w:rPr>
                <w:rFonts w:asciiTheme="minorHAnsi" w:hAnsiTheme="minorHAnsi"/>
              </w:rPr>
              <w:t>It would be far better to have clearly allocated sites as opposed to opening the district up to G and T sites in any viable location which will conflict with policies for all other housing!</w:t>
            </w:r>
          </w:p>
        </w:tc>
      </w:tr>
      <w:tr w:rsidR="000006D0" w:rsidRPr="00BA36BD" w14:paraId="2D97D866" w14:textId="77777777" w:rsidTr="00BA36BD">
        <w:tc>
          <w:tcPr>
            <w:tcW w:w="1838" w:type="dxa"/>
          </w:tcPr>
          <w:p w14:paraId="6E0B0651" w14:textId="5A3F15C7" w:rsidR="000006D0" w:rsidRPr="00BA36BD" w:rsidRDefault="000006D0">
            <w:pPr>
              <w:rPr>
                <w:rFonts w:asciiTheme="minorHAnsi" w:hAnsiTheme="minorHAnsi"/>
              </w:rPr>
            </w:pPr>
            <w:r w:rsidRPr="00BA36BD">
              <w:rPr>
                <w:rFonts w:asciiTheme="minorHAnsi" w:hAnsiTheme="minorHAnsi"/>
              </w:rPr>
              <w:t>Q140</w:t>
            </w:r>
          </w:p>
        </w:tc>
        <w:tc>
          <w:tcPr>
            <w:tcW w:w="7178" w:type="dxa"/>
          </w:tcPr>
          <w:p w14:paraId="4AC9F565" w14:textId="14251EC1" w:rsidR="000006D0" w:rsidRPr="00BA36BD" w:rsidRDefault="00DD2995" w:rsidP="000006D0">
            <w:pPr>
              <w:rPr>
                <w:rFonts w:asciiTheme="minorHAnsi" w:hAnsiTheme="minorHAnsi"/>
              </w:rPr>
            </w:pPr>
            <w:r w:rsidRPr="00BA36BD">
              <w:rPr>
                <w:rFonts w:asciiTheme="minorHAnsi" w:hAnsiTheme="minorHAnsi"/>
              </w:rPr>
              <w:t>P</w:t>
            </w:r>
            <w:r w:rsidR="000006D0" w:rsidRPr="00BA36BD">
              <w:rPr>
                <w:rFonts w:asciiTheme="minorHAnsi" w:hAnsiTheme="minorHAnsi"/>
              </w:rPr>
              <w:t>ositive with focus on children in villages being able to remain in adult life</w:t>
            </w:r>
            <w:r w:rsidRPr="00BA36BD">
              <w:rPr>
                <w:rFonts w:asciiTheme="minorHAnsi" w:hAnsiTheme="minorHAnsi"/>
              </w:rPr>
              <w:t>.</w:t>
            </w:r>
          </w:p>
          <w:p w14:paraId="37FE3083" w14:textId="77777777" w:rsidR="000006D0" w:rsidRPr="00BA36BD" w:rsidRDefault="000006D0">
            <w:pPr>
              <w:rPr>
                <w:rFonts w:asciiTheme="minorHAnsi" w:hAnsiTheme="minorHAnsi"/>
              </w:rPr>
            </w:pPr>
          </w:p>
        </w:tc>
      </w:tr>
      <w:tr w:rsidR="00C85DE1" w:rsidRPr="00BA36BD" w14:paraId="1A93D84A" w14:textId="77777777" w:rsidTr="00BA36BD">
        <w:tc>
          <w:tcPr>
            <w:tcW w:w="1838" w:type="dxa"/>
          </w:tcPr>
          <w:p w14:paraId="3F0ADAFA" w14:textId="43052D4C" w:rsidR="00C85DE1" w:rsidRPr="00BA36BD" w:rsidRDefault="00AE63B0">
            <w:pPr>
              <w:rPr>
                <w:rFonts w:asciiTheme="minorHAnsi" w:hAnsiTheme="minorHAnsi"/>
              </w:rPr>
            </w:pPr>
            <w:r w:rsidRPr="00BA36BD">
              <w:rPr>
                <w:rFonts w:asciiTheme="minorHAnsi" w:hAnsiTheme="minorHAnsi"/>
              </w:rPr>
              <w:t>Q142</w:t>
            </w:r>
          </w:p>
        </w:tc>
        <w:tc>
          <w:tcPr>
            <w:tcW w:w="7178" w:type="dxa"/>
          </w:tcPr>
          <w:p w14:paraId="1E7F740D" w14:textId="67DBA236" w:rsidR="00C85DE1" w:rsidRPr="00BA36BD" w:rsidRDefault="00AE63B0">
            <w:pPr>
              <w:rPr>
                <w:rFonts w:asciiTheme="minorHAnsi" w:hAnsiTheme="minorHAnsi"/>
              </w:rPr>
            </w:pPr>
            <w:r w:rsidRPr="00BA36BD">
              <w:rPr>
                <w:rFonts w:asciiTheme="minorHAnsi" w:hAnsiTheme="minorHAnsi"/>
              </w:rPr>
              <w:t xml:space="preserve">This could be broadened slightly to include small gaps in linear developments on main roads which have access to DRT and also live work units. In </w:t>
            </w:r>
            <w:r w:rsidR="00E43AD9" w:rsidRPr="00BA36BD">
              <w:rPr>
                <w:rFonts w:asciiTheme="minorHAnsi" w:hAnsiTheme="minorHAnsi"/>
              </w:rPr>
              <w:t>addition,</w:t>
            </w:r>
            <w:r w:rsidRPr="00BA36BD">
              <w:rPr>
                <w:rFonts w:asciiTheme="minorHAnsi" w:hAnsiTheme="minorHAnsi"/>
              </w:rPr>
              <w:t xml:space="preserve"> consider housing which supports a live in rural training facility. </w:t>
            </w:r>
          </w:p>
        </w:tc>
      </w:tr>
      <w:tr w:rsidR="00C85DE1" w:rsidRPr="00BA36BD" w14:paraId="491BECB7" w14:textId="77777777" w:rsidTr="00BA36BD">
        <w:tc>
          <w:tcPr>
            <w:tcW w:w="1838" w:type="dxa"/>
          </w:tcPr>
          <w:p w14:paraId="34DD3FE3" w14:textId="14F9691A" w:rsidR="00C85DE1" w:rsidRPr="00BA36BD" w:rsidRDefault="00AE63B0">
            <w:pPr>
              <w:rPr>
                <w:rFonts w:asciiTheme="minorHAnsi" w:hAnsiTheme="minorHAnsi"/>
              </w:rPr>
            </w:pPr>
            <w:r w:rsidRPr="00BA36BD">
              <w:rPr>
                <w:rFonts w:asciiTheme="minorHAnsi" w:hAnsiTheme="minorHAnsi"/>
              </w:rPr>
              <w:t>Q143</w:t>
            </w:r>
          </w:p>
        </w:tc>
        <w:tc>
          <w:tcPr>
            <w:tcW w:w="7178" w:type="dxa"/>
          </w:tcPr>
          <w:p w14:paraId="26E8B95D" w14:textId="1E4072B6" w:rsidR="00C85DE1" w:rsidRPr="00BA36BD" w:rsidRDefault="00A073B9">
            <w:pPr>
              <w:rPr>
                <w:rFonts w:asciiTheme="minorHAnsi" w:hAnsiTheme="minorHAnsi"/>
              </w:rPr>
            </w:pPr>
            <w:r>
              <w:rPr>
                <w:rFonts w:asciiTheme="minorHAnsi" w:hAnsiTheme="minorHAnsi"/>
              </w:rPr>
              <w:t>A</w:t>
            </w:r>
            <w:r w:rsidR="00AE63B0" w:rsidRPr="00BA36BD">
              <w:rPr>
                <w:rFonts w:asciiTheme="minorHAnsi" w:hAnsiTheme="minorHAnsi"/>
              </w:rPr>
              <w:t>gree</w:t>
            </w:r>
          </w:p>
        </w:tc>
      </w:tr>
      <w:tr w:rsidR="00C85DE1" w:rsidRPr="00BA36BD" w14:paraId="6C475443" w14:textId="77777777" w:rsidTr="00BA36BD">
        <w:tc>
          <w:tcPr>
            <w:tcW w:w="1838" w:type="dxa"/>
          </w:tcPr>
          <w:p w14:paraId="4F5510B5" w14:textId="27ED7E40" w:rsidR="00C85DE1" w:rsidRPr="00BA36BD" w:rsidRDefault="00AE63B0">
            <w:pPr>
              <w:rPr>
                <w:rFonts w:asciiTheme="minorHAnsi" w:hAnsiTheme="minorHAnsi"/>
              </w:rPr>
            </w:pPr>
            <w:r w:rsidRPr="00BA36BD">
              <w:rPr>
                <w:rFonts w:asciiTheme="minorHAnsi" w:hAnsiTheme="minorHAnsi"/>
              </w:rPr>
              <w:t>Q144</w:t>
            </w:r>
          </w:p>
        </w:tc>
        <w:tc>
          <w:tcPr>
            <w:tcW w:w="7178" w:type="dxa"/>
          </w:tcPr>
          <w:p w14:paraId="1579E483" w14:textId="77777777" w:rsidR="00C85DE1" w:rsidRPr="00BA36BD" w:rsidRDefault="00AE63B0">
            <w:pPr>
              <w:rPr>
                <w:rFonts w:asciiTheme="minorHAnsi" w:hAnsiTheme="minorHAnsi"/>
              </w:rPr>
            </w:pPr>
            <w:proofErr w:type="spellStart"/>
            <w:r w:rsidRPr="00BA36BD">
              <w:rPr>
                <w:rFonts w:asciiTheme="minorHAnsi" w:hAnsiTheme="minorHAnsi"/>
              </w:rPr>
              <w:t>To</w:t>
            </w:r>
            <w:proofErr w:type="spellEnd"/>
            <w:r w:rsidRPr="00BA36BD">
              <w:rPr>
                <w:rFonts w:asciiTheme="minorHAnsi" w:hAnsiTheme="minorHAnsi"/>
              </w:rPr>
              <w:t xml:space="preserve"> restrictive. There are many houses in villages which are small and have very little outdoor space which are happily occupied. In rural areas residents in small </w:t>
            </w:r>
            <w:r w:rsidR="00E43AD9" w:rsidRPr="00BA36BD">
              <w:rPr>
                <w:rFonts w:asciiTheme="minorHAnsi" w:hAnsiTheme="minorHAnsi"/>
              </w:rPr>
              <w:t>properties have</w:t>
            </w:r>
            <w:r w:rsidRPr="00BA36BD">
              <w:rPr>
                <w:rFonts w:asciiTheme="minorHAnsi" w:hAnsiTheme="minorHAnsi"/>
              </w:rPr>
              <w:t xml:space="preserve"> access to the significant number of footpaths and playing areas allowing for more than enough outdoor space.</w:t>
            </w:r>
          </w:p>
          <w:p w14:paraId="0D6EBCA2" w14:textId="365883FA" w:rsidR="000006D0" w:rsidRPr="00BA36BD" w:rsidRDefault="000006D0">
            <w:pPr>
              <w:rPr>
                <w:rFonts w:asciiTheme="minorHAnsi" w:hAnsiTheme="minorHAnsi"/>
              </w:rPr>
            </w:pPr>
            <w:r w:rsidRPr="00BA36BD">
              <w:rPr>
                <w:rFonts w:asciiTheme="minorHAnsi" w:hAnsiTheme="minorHAnsi"/>
              </w:rPr>
              <w:t>no mention of allotments</w:t>
            </w:r>
          </w:p>
        </w:tc>
      </w:tr>
      <w:tr w:rsidR="00F757A0" w:rsidRPr="00BA36BD" w14:paraId="703D6FE5" w14:textId="77777777" w:rsidTr="00BA36BD">
        <w:tc>
          <w:tcPr>
            <w:tcW w:w="1838" w:type="dxa"/>
          </w:tcPr>
          <w:p w14:paraId="29BF7C6D" w14:textId="336B8702" w:rsidR="00F757A0" w:rsidRPr="00BA36BD" w:rsidRDefault="00F757A0">
            <w:pPr>
              <w:rPr>
                <w:rFonts w:asciiTheme="minorHAnsi" w:hAnsiTheme="minorHAnsi"/>
              </w:rPr>
            </w:pPr>
            <w:r w:rsidRPr="00BA36BD">
              <w:rPr>
                <w:rFonts w:asciiTheme="minorHAnsi" w:hAnsiTheme="minorHAnsi"/>
              </w:rPr>
              <w:t>Q149</w:t>
            </w:r>
            <w:r w:rsidR="00B118A4" w:rsidRPr="00BA36BD">
              <w:rPr>
                <w:rFonts w:asciiTheme="minorHAnsi" w:hAnsiTheme="minorHAnsi"/>
              </w:rPr>
              <w:t xml:space="preserve"> 8.170</w:t>
            </w:r>
          </w:p>
        </w:tc>
        <w:tc>
          <w:tcPr>
            <w:tcW w:w="7178" w:type="dxa"/>
          </w:tcPr>
          <w:p w14:paraId="3215251C" w14:textId="79846BB1" w:rsidR="00F757A0" w:rsidRPr="00BA36BD" w:rsidRDefault="00F757A0">
            <w:pPr>
              <w:rPr>
                <w:rFonts w:asciiTheme="minorHAnsi" w:hAnsiTheme="minorHAnsi"/>
              </w:rPr>
            </w:pPr>
            <w:r w:rsidRPr="00BA36BD">
              <w:rPr>
                <w:rFonts w:asciiTheme="minorHAnsi" w:hAnsiTheme="minorHAnsi"/>
              </w:rPr>
              <w:t>Agree</w:t>
            </w:r>
          </w:p>
        </w:tc>
      </w:tr>
      <w:tr w:rsidR="00F757A0" w:rsidRPr="00BA36BD" w14:paraId="5059771F" w14:textId="77777777" w:rsidTr="00BA36BD">
        <w:tc>
          <w:tcPr>
            <w:tcW w:w="1838" w:type="dxa"/>
          </w:tcPr>
          <w:p w14:paraId="11AA0553" w14:textId="2177ECAB" w:rsidR="00F757A0" w:rsidRPr="00BA36BD" w:rsidRDefault="00F757A0">
            <w:pPr>
              <w:rPr>
                <w:rFonts w:asciiTheme="minorHAnsi" w:hAnsiTheme="minorHAnsi"/>
              </w:rPr>
            </w:pPr>
            <w:r w:rsidRPr="00BA36BD">
              <w:rPr>
                <w:rFonts w:asciiTheme="minorHAnsi" w:hAnsiTheme="minorHAnsi"/>
              </w:rPr>
              <w:t>Q151</w:t>
            </w:r>
            <w:r w:rsidR="004532B6" w:rsidRPr="00BA36BD">
              <w:rPr>
                <w:rFonts w:asciiTheme="minorHAnsi" w:hAnsiTheme="minorHAnsi"/>
              </w:rPr>
              <w:t xml:space="preserve"> 8.174</w:t>
            </w:r>
          </w:p>
        </w:tc>
        <w:tc>
          <w:tcPr>
            <w:tcW w:w="7178" w:type="dxa"/>
          </w:tcPr>
          <w:p w14:paraId="429B069C" w14:textId="12426CA8" w:rsidR="00F757A0" w:rsidRPr="00BA36BD" w:rsidRDefault="00F757A0">
            <w:pPr>
              <w:rPr>
                <w:rFonts w:asciiTheme="minorHAnsi" w:hAnsiTheme="minorHAnsi"/>
              </w:rPr>
            </w:pPr>
            <w:r w:rsidRPr="00BA36BD">
              <w:rPr>
                <w:rFonts w:asciiTheme="minorHAnsi" w:hAnsiTheme="minorHAnsi"/>
              </w:rPr>
              <w:t xml:space="preserve">Agree  </w:t>
            </w:r>
          </w:p>
        </w:tc>
      </w:tr>
      <w:tr w:rsidR="00F757A0" w:rsidRPr="00BA36BD" w14:paraId="028B2C2A" w14:textId="77777777" w:rsidTr="00BA36BD">
        <w:tc>
          <w:tcPr>
            <w:tcW w:w="1838" w:type="dxa"/>
          </w:tcPr>
          <w:p w14:paraId="03F5635C" w14:textId="7CE60B27" w:rsidR="00F757A0" w:rsidRPr="00BA36BD" w:rsidRDefault="00F757A0">
            <w:pPr>
              <w:rPr>
                <w:rFonts w:asciiTheme="minorHAnsi" w:hAnsiTheme="minorHAnsi"/>
              </w:rPr>
            </w:pPr>
            <w:r w:rsidRPr="00BA36BD">
              <w:rPr>
                <w:rFonts w:asciiTheme="minorHAnsi" w:hAnsiTheme="minorHAnsi"/>
              </w:rPr>
              <w:lastRenderedPageBreak/>
              <w:t>Q153</w:t>
            </w:r>
            <w:r w:rsidR="002165B4" w:rsidRPr="00BA36BD">
              <w:rPr>
                <w:rFonts w:asciiTheme="minorHAnsi" w:hAnsiTheme="minorHAnsi"/>
              </w:rPr>
              <w:t xml:space="preserve"> 8.175</w:t>
            </w:r>
          </w:p>
        </w:tc>
        <w:tc>
          <w:tcPr>
            <w:tcW w:w="7178" w:type="dxa"/>
          </w:tcPr>
          <w:p w14:paraId="3BD86291" w14:textId="7A3E5456" w:rsidR="00F757A0" w:rsidRPr="00BA36BD" w:rsidRDefault="00F757A0" w:rsidP="00F757A0">
            <w:pPr>
              <w:rPr>
                <w:rFonts w:asciiTheme="minorHAnsi" w:hAnsiTheme="minorHAnsi"/>
              </w:rPr>
            </w:pPr>
            <w:r w:rsidRPr="00BA36BD">
              <w:rPr>
                <w:rFonts w:asciiTheme="minorHAnsi" w:hAnsiTheme="minorHAnsi"/>
              </w:rPr>
              <w:t xml:space="preserve">Agree </w:t>
            </w:r>
          </w:p>
          <w:p w14:paraId="77F163B6" w14:textId="77777777" w:rsidR="00F757A0" w:rsidRPr="00BA36BD" w:rsidRDefault="00F757A0" w:rsidP="00F757A0">
            <w:pPr>
              <w:rPr>
                <w:rFonts w:asciiTheme="minorHAnsi" w:hAnsiTheme="minorHAnsi"/>
              </w:rPr>
            </w:pPr>
          </w:p>
        </w:tc>
      </w:tr>
      <w:tr w:rsidR="000006D0" w:rsidRPr="00BA36BD" w14:paraId="0921B118" w14:textId="77777777" w:rsidTr="00BA36BD">
        <w:tc>
          <w:tcPr>
            <w:tcW w:w="1838" w:type="dxa"/>
          </w:tcPr>
          <w:p w14:paraId="38C44BD4" w14:textId="4373905C" w:rsidR="000006D0" w:rsidRPr="00BA36BD" w:rsidRDefault="000006D0">
            <w:pPr>
              <w:rPr>
                <w:rFonts w:asciiTheme="minorHAnsi" w:hAnsiTheme="minorHAnsi"/>
              </w:rPr>
            </w:pPr>
            <w:r w:rsidRPr="00BA36BD">
              <w:rPr>
                <w:rFonts w:asciiTheme="minorHAnsi" w:hAnsiTheme="minorHAnsi"/>
              </w:rPr>
              <w:t>Q157</w:t>
            </w:r>
          </w:p>
        </w:tc>
        <w:tc>
          <w:tcPr>
            <w:tcW w:w="7178" w:type="dxa"/>
          </w:tcPr>
          <w:p w14:paraId="5D9DC880" w14:textId="5C18F63F" w:rsidR="000006D0" w:rsidRPr="00BA36BD" w:rsidRDefault="00843217" w:rsidP="00F757A0">
            <w:pPr>
              <w:rPr>
                <w:rFonts w:asciiTheme="minorHAnsi" w:hAnsiTheme="minorHAnsi"/>
              </w:rPr>
            </w:pPr>
            <w:r w:rsidRPr="00BA36BD">
              <w:rPr>
                <w:rFonts w:asciiTheme="minorHAnsi" w:hAnsiTheme="minorHAnsi"/>
              </w:rPr>
              <w:t>It n</w:t>
            </w:r>
            <w:r w:rsidR="000006D0" w:rsidRPr="00BA36BD">
              <w:rPr>
                <w:rFonts w:asciiTheme="minorHAnsi" w:hAnsiTheme="minorHAnsi"/>
              </w:rPr>
              <w:t>eeds to be strongly linked to education, encouraging unemployed to follow college courses is a future investment</w:t>
            </w:r>
          </w:p>
        </w:tc>
      </w:tr>
      <w:tr w:rsidR="00C85DE1" w:rsidRPr="00BA36BD" w14:paraId="6F3180F4" w14:textId="77777777" w:rsidTr="00BA36BD">
        <w:tc>
          <w:tcPr>
            <w:tcW w:w="1838" w:type="dxa"/>
          </w:tcPr>
          <w:p w14:paraId="07787E23" w14:textId="48D736C2" w:rsidR="00C85DE1" w:rsidRPr="00BA36BD" w:rsidRDefault="008B39AA">
            <w:pPr>
              <w:rPr>
                <w:rFonts w:asciiTheme="minorHAnsi" w:hAnsiTheme="minorHAnsi"/>
              </w:rPr>
            </w:pPr>
            <w:r w:rsidRPr="00BA36BD">
              <w:rPr>
                <w:rFonts w:asciiTheme="minorHAnsi" w:hAnsiTheme="minorHAnsi"/>
              </w:rPr>
              <w:t>Q170</w:t>
            </w:r>
          </w:p>
        </w:tc>
        <w:tc>
          <w:tcPr>
            <w:tcW w:w="7178" w:type="dxa"/>
          </w:tcPr>
          <w:p w14:paraId="5FAA1B07" w14:textId="2EE46E40" w:rsidR="008B39AA" w:rsidRPr="00BA36BD" w:rsidRDefault="008B39AA">
            <w:pPr>
              <w:rPr>
                <w:rFonts w:asciiTheme="minorHAnsi" w:hAnsiTheme="minorHAnsi"/>
              </w:rPr>
            </w:pPr>
            <w:r w:rsidRPr="00BA36BD">
              <w:rPr>
                <w:rFonts w:asciiTheme="minorHAnsi" w:hAnsiTheme="minorHAnsi"/>
              </w:rPr>
              <w:t xml:space="preserve">Point xi is an unreasonable and unsafe policy. The creation of a new agricultural track is made to service farm vehicles which by </w:t>
            </w:r>
            <w:proofErr w:type="spellStart"/>
            <w:r w:rsidRPr="00BA36BD">
              <w:rPr>
                <w:rFonts w:asciiTheme="minorHAnsi" w:hAnsiTheme="minorHAnsi"/>
              </w:rPr>
              <w:t>there</w:t>
            </w:r>
            <w:proofErr w:type="spellEnd"/>
            <w:r w:rsidRPr="00BA36BD">
              <w:rPr>
                <w:rFonts w:asciiTheme="minorHAnsi" w:hAnsiTheme="minorHAnsi"/>
              </w:rPr>
              <w:t xml:space="preserve"> nature can be dangerous for pedestrians. Rother has a large and comprehensive network of PROW’s and this policy seeks to </w:t>
            </w:r>
            <w:r w:rsidR="00E43AD9" w:rsidRPr="00BA36BD">
              <w:rPr>
                <w:rFonts w:asciiTheme="minorHAnsi" w:hAnsiTheme="minorHAnsi"/>
              </w:rPr>
              <w:t>unreasonably force</w:t>
            </w:r>
            <w:r w:rsidRPr="00BA36BD">
              <w:rPr>
                <w:rFonts w:asciiTheme="minorHAnsi" w:hAnsiTheme="minorHAnsi"/>
              </w:rPr>
              <w:t xml:space="preserve"> access over private </w:t>
            </w:r>
            <w:proofErr w:type="gramStart"/>
            <w:r w:rsidRPr="00BA36BD">
              <w:rPr>
                <w:rFonts w:asciiTheme="minorHAnsi" w:hAnsiTheme="minorHAnsi"/>
              </w:rPr>
              <w:t>land .</w:t>
            </w:r>
            <w:proofErr w:type="gramEnd"/>
            <w:r w:rsidRPr="00BA36BD">
              <w:rPr>
                <w:rFonts w:asciiTheme="minorHAnsi" w:hAnsiTheme="minorHAnsi"/>
              </w:rPr>
              <w:t xml:space="preserve"> In </w:t>
            </w:r>
            <w:r w:rsidR="00E43AD9" w:rsidRPr="00BA36BD">
              <w:rPr>
                <w:rFonts w:asciiTheme="minorHAnsi" w:hAnsiTheme="minorHAnsi"/>
              </w:rPr>
              <w:t>addition,</w:t>
            </w:r>
            <w:r w:rsidRPr="00BA36BD">
              <w:rPr>
                <w:rFonts w:asciiTheme="minorHAnsi" w:hAnsiTheme="minorHAnsi"/>
              </w:rPr>
              <w:t xml:space="preserve"> a legal conflict may occur to condition a permissive path.</w:t>
            </w:r>
          </w:p>
          <w:p w14:paraId="348BB87E" w14:textId="7EC92AE8" w:rsidR="00C85DE1" w:rsidRPr="00BA36BD" w:rsidRDefault="008B39AA">
            <w:pPr>
              <w:rPr>
                <w:rFonts w:asciiTheme="minorHAnsi" w:hAnsiTheme="minorHAnsi"/>
              </w:rPr>
            </w:pPr>
            <w:r w:rsidRPr="00BA36BD">
              <w:rPr>
                <w:rFonts w:asciiTheme="minorHAnsi" w:hAnsiTheme="minorHAnsi"/>
              </w:rPr>
              <w:t xml:space="preserve">Point ix. It is highly unlikely that a new track could ever conserve and </w:t>
            </w:r>
            <w:r w:rsidR="00E43AD9" w:rsidRPr="00BA36BD">
              <w:rPr>
                <w:rFonts w:asciiTheme="minorHAnsi" w:hAnsiTheme="minorHAnsi"/>
              </w:rPr>
              <w:t>enhance the</w:t>
            </w:r>
            <w:r w:rsidRPr="00BA36BD">
              <w:rPr>
                <w:rFonts w:asciiTheme="minorHAnsi" w:hAnsiTheme="minorHAnsi"/>
              </w:rPr>
              <w:t xml:space="preserve"> landscape. Therefore</w:t>
            </w:r>
            <w:r w:rsidR="0008192A" w:rsidRPr="00BA36BD">
              <w:rPr>
                <w:rFonts w:asciiTheme="minorHAnsi" w:hAnsiTheme="minorHAnsi"/>
              </w:rPr>
              <w:t>,</w:t>
            </w:r>
            <w:r w:rsidRPr="00BA36BD">
              <w:rPr>
                <w:rFonts w:asciiTheme="minorHAnsi" w:hAnsiTheme="minorHAnsi"/>
              </w:rPr>
              <w:t xml:space="preserve"> this policy point simply seeks to stop any new agricultural </w:t>
            </w:r>
            <w:r w:rsidR="00E43AD9" w:rsidRPr="00BA36BD">
              <w:rPr>
                <w:rFonts w:asciiTheme="minorHAnsi" w:hAnsiTheme="minorHAnsi"/>
              </w:rPr>
              <w:t>tracks which</w:t>
            </w:r>
            <w:r w:rsidRPr="00BA36BD">
              <w:rPr>
                <w:rFonts w:asciiTheme="minorHAnsi" w:hAnsiTheme="minorHAnsi"/>
              </w:rPr>
              <w:t xml:space="preserve"> is unreasonable. </w:t>
            </w:r>
          </w:p>
        </w:tc>
      </w:tr>
      <w:tr w:rsidR="00C85DE1" w:rsidRPr="00BA36BD" w14:paraId="0EA7A30D" w14:textId="77777777" w:rsidTr="00BA36BD">
        <w:tc>
          <w:tcPr>
            <w:tcW w:w="1838" w:type="dxa"/>
          </w:tcPr>
          <w:p w14:paraId="592CFFE8" w14:textId="207CDF09" w:rsidR="00C85DE1" w:rsidRPr="00BA36BD" w:rsidRDefault="008B39AA">
            <w:pPr>
              <w:rPr>
                <w:rFonts w:asciiTheme="minorHAnsi" w:hAnsiTheme="minorHAnsi"/>
              </w:rPr>
            </w:pPr>
            <w:r w:rsidRPr="00BA36BD">
              <w:rPr>
                <w:rFonts w:asciiTheme="minorHAnsi" w:hAnsiTheme="minorHAnsi"/>
              </w:rPr>
              <w:t>Q172</w:t>
            </w:r>
          </w:p>
        </w:tc>
        <w:tc>
          <w:tcPr>
            <w:tcW w:w="7178" w:type="dxa"/>
          </w:tcPr>
          <w:p w14:paraId="2E625D72" w14:textId="06EA1D90" w:rsidR="00C85DE1" w:rsidRPr="00BA36BD" w:rsidRDefault="008B39AA">
            <w:pPr>
              <w:rPr>
                <w:rFonts w:asciiTheme="minorHAnsi" w:hAnsiTheme="minorHAnsi"/>
              </w:rPr>
            </w:pPr>
            <w:r w:rsidRPr="00BA36BD">
              <w:rPr>
                <w:rFonts w:asciiTheme="minorHAnsi" w:hAnsiTheme="minorHAnsi"/>
              </w:rPr>
              <w:t>The policy related to holiday lets only being allowed if they use redundant buildings is unreasonable as a farm may not have a suitable building to convert but needs to diversify to maintain the viability of the farm.</w:t>
            </w:r>
            <w:r w:rsidR="00977168" w:rsidRPr="00BA36BD">
              <w:rPr>
                <w:rFonts w:asciiTheme="minorHAnsi" w:hAnsiTheme="minorHAnsi"/>
              </w:rPr>
              <w:t xml:space="preserve"> This policy is too restrictive.</w:t>
            </w:r>
          </w:p>
        </w:tc>
      </w:tr>
      <w:tr w:rsidR="00C85DE1" w:rsidRPr="00BA36BD" w14:paraId="6B9CF37C" w14:textId="77777777" w:rsidTr="00BA36BD">
        <w:tc>
          <w:tcPr>
            <w:tcW w:w="1838" w:type="dxa"/>
          </w:tcPr>
          <w:p w14:paraId="5026EBE2" w14:textId="3328705D" w:rsidR="00C85DE1" w:rsidRPr="00BA36BD" w:rsidRDefault="00977168">
            <w:pPr>
              <w:rPr>
                <w:rFonts w:asciiTheme="minorHAnsi" w:hAnsiTheme="minorHAnsi"/>
              </w:rPr>
            </w:pPr>
            <w:r w:rsidRPr="00BA36BD">
              <w:rPr>
                <w:rFonts w:asciiTheme="minorHAnsi" w:hAnsiTheme="minorHAnsi"/>
              </w:rPr>
              <w:t>Q174</w:t>
            </w:r>
          </w:p>
        </w:tc>
        <w:tc>
          <w:tcPr>
            <w:tcW w:w="7178" w:type="dxa"/>
          </w:tcPr>
          <w:p w14:paraId="003425DB" w14:textId="7FD799FB" w:rsidR="00C85DE1" w:rsidRPr="00BA36BD" w:rsidRDefault="00977168">
            <w:pPr>
              <w:rPr>
                <w:rFonts w:asciiTheme="minorHAnsi" w:hAnsiTheme="minorHAnsi"/>
              </w:rPr>
            </w:pPr>
            <w:r w:rsidRPr="00BA36BD">
              <w:rPr>
                <w:rFonts w:asciiTheme="minorHAnsi" w:hAnsiTheme="minorHAnsi"/>
              </w:rPr>
              <w:t xml:space="preserve">This policy when added to Cil and affordable housing plus other contributions will suppress the delivery of housing as the combination of </w:t>
            </w:r>
            <w:proofErr w:type="spellStart"/>
            <w:r w:rsidRPr="00BA36BD">
              <w:rPr>
                <w:rFonts w:asciiTheme="minorHAnsi" w:hAnsiTheme="minorHAnsi"/>
              </w:rPr>
              <w:t>CiL</w:t>
            </w:r>
            <w:proofErr w:type="spellEnd"/>
            <w:r w:rsidRPr="00BA36BD">
              <w:rPr>
                <w:rFonts w:asciiTheme="minorHAnsi" w:hAnsiTheme="minorHAnsi"/>
              </w:rPr>
              <w:t xml:space="preserve"> and affordable housing has already seen to result in viability issues which result in the lack of delivery of affordable housing. </w:t>
            </w:r>
          </w:p>
        </w:tc>
      </w:tr>
      <w:tr w:rsidR="00C85DE1" w:rsidRPr="00BA36BD" w14:paraId="57E55220" w14:textId="77777777" w:rsidTr="00BA36BD">
        <w:tc>
          <w:tcPr>
            <w:tcW w:w="1838" w:type="dxa"/>
          </w:tcPr>
          <w:p w14:paraId="7F35CD56" w14:textId="221ADD5E" w:rsidR="00C85DE1" w:rsidRPr="00BA36BD" w:rsidRDefault="00977168">
            <w:pPr>
              <w:rPr>
                <w:rFonts w:asciiTheme="minorHAnsi" w:hAnsiTheme="minorHAnsi"/>
              </w:rPr>
            </w:pPr>
            <w:r w:rsidRPr="00BA36BD">
              <w:rPr>
                <w:rFonts w:asciiTheme="minorHAnsi" w:hAnsiTheme="minorHAnsi"/>
              </w:rPr>
              <w:t>Q176</w:t>
            </w:r>
          </w:p>
        </w:tc>
        <w:tc>
          <w:tcPr>
            <w:tcW w:w="7178" w:type="dxa"/>
          </w:tcPr>
          <w:p w14:paraId="4E135D0B" w14:textId="00446977" w:rsidR="00C85DE1" w:rsidRPr="00BA36BD" w:rsidRDefault="00977168">
            <w:pPr>
              <w:rPr>
                <w:rFonts w:asciiTheme="minorHAnsi" w:hAnsiTheme="minorHAnsi"/>
              </w:rPr>
            </w:pPr>
            <w:r w:rsidRPr="00BA36BD">
              <w:rPr>
                <w:rFonts w:asciiTheme="minorHAnsi" w:hAnsiTheme="minorHAnsi"/>
              </w:rPr>
              <w:t xml:space="preserve">This policy effectively stops or severely retards </w:t>
            </w:r>
            <w:r w:rsidR="00E43AD9" w:rsidRPr="00BA36BD">
              <w:rPr>
                <w:rFonts w:asciiTheme="minorHAnsi" w:hAnsiTheme="minorHAnsi"/>
              </w:rPr>
              <w:t>the development</w:t>
            </w:r>
            <w:r w:rsidRPr="00BA36BD">
              <w:rPr>
                <w:rFonts w:asciiTheme="minorHAnsi" w:hAnsiTheme="minorHAnsi"/>
              </w:rPr>
              <w:t xml:space="preserve"> of equestrian facilities which make a significant contribution to the rural economy through farm diversification.  Horses and their related facilities are very much part of rural life.  The policy is over restrictive and clearly has the intention of suppressing an industry which makes a significant contribution to the Rother rural economy. </w:t>
            </w:r>
            <w:r w:rsidR="00BD7F7C" w:rsidRPr="00BA36BD">
              <w:rPr>
                <w:rFonts w:asciiTheme="minorHAnsi" w:hAnsiTheme="minorHAnsi"/>
              </w:rPr>
              <w:t>The dispersed</w:t>
            </w:r>
            <w:r w:rsidRPr="00BA36BD">
              <w:rPr>
                <w:rFonts w:asciiTheme="minorHAnsi" w:hAnsiTheme="minorHAnsi"/>
              </w:rPr>
              <w:t xml:space="preserve"> location of a </w:t>
            </w:r>
            <w:r w:rsidR="00E43AD9" w:rsidRPr="00BA36BD">
              <w:rPr>
                <w:rFonts w:asciiTheme="minorHAnsi" w:hAnsiTheme="minorHAnsi"/>
              </w:rPr>
              <w:t>facility whether</w:t>
            </w:r>
            <w:r w:rsidRPr="00BA36BD">
              <w:rPr>
                <w:rFonts w:asciiTheme="minorHAnsi" w:hAnsiTheme="minorHAnsi"/>
              </w:rPr>
              <w:t xml:space="preserve"> it be stable</w:t>
            </w:r>
            <w:r w:rsidR="00672C8B">
              <w:rPr>
                <w:rFonts w:asciiTheme="minorHAnsi" w:hAnsiTheme="minorHAnsi"/>
              </w:rPr>
              <w:t>s</w:t>
            </w:r>
            <w:r w:rsidRPr="00BA36BD">
              <w:rPr>
                <w:rFonts w:asciiTheme="minorHAnsi" w:hAnsiTheme="minorHAnsi"/>
              </w:rPr>
              <w:t xml:space="preserve"> or a sand school  is  normal in rural areas. This appears to be a policy written</w:t>
            </w:r>
            <w:r w:rsidR="00E43AD9" w:rsidRPr="00BA36BD">
              <w:rPr>
                <w:rFonts w:asciiTheme="minorHAnsi" w:hAnsiTheme="minorHAnsi"/>
              </w:rPr>
              <w:t xml:space="preserve"> with </w:t>
            </w:r>
            <w:r w:rsidRPr="00BA36BD">
              <w:rPr>
                <w:rFonts w:asciiTheme="minorHAnsi" w:hAnsiTheme="minorHAnsi"/>
              </w:rPr>
              <w:t xml:space="preserve"> a poor understanding of the role of horses and their related facilities in the countryside. It is over restrictive.</w:t>
            </w:r>
            <w:r w:rsidR="00BD7F7C" w:rsidRPr="00BA36BD">
              <w:rPr>
                <w:rFonts w:asciiTheme="minorHAnsi" w:hAnsiTheme="minorHAnsi"/>
              </w:rPr>
              <w:t xml:space="preserve">  </w:t>
            </w:r>
            <w:r w:rsidR="00E43AD9" w:rsidRPr="00BA36BD">
              <w:rPr>
                <w:rFonts w:asciiTheme="minorHAnsi" w:hAnsiTheme="minorHAnsi"/>
              </w:rPr>
              <w:t>The commentary</w:t>
            </w:r>
            <w:r w:rsidR="00BD7F7C" w:rsidRPr="00BA36BD">
              <w:rPr>
                <w:rFonts w:asciiTheme="minorHAnsi" w:hAnsiTheme="minorHAnsi"/>
              </w:rPr>
              <w:t xml:space="preserve"> on excessive fencing is too judgemental to include in a policy with no evidence base to support a policy which appears to have a negative approach to equestrian facilities.</w:t>
            </w:r>
          </w:p>
        </w:tc>
      </w:tr>
      <w:tr w:rsidR="00C85DE1" w:rsidRPr="00BA36BD" w14:paraId="0719F386" w14:textId="77777777" w:rsidTr="00BA36BD">
        <w:tc>
          <w:tcPr>
            <w:tcW w:w="1838" w:type="dxa"/>
          </w:tcPr>
          <w:p w14:paraId="57E7B0EC" w14:textId="7913AE4F" w:rsidR="00C85DE1" w:rsidRPr="00BA36BD" w:rsidRDefault="00976F5A">
            <w:pPr>
              <w:rPr>
                <w:rFonts w:asciiTheme="minorHAnsi" w:hAnsiTheme="minorHAnsi"/>
              </w:rPr>
            </w:pPr>
            <w:r w:rsidRPr="00BA36BD">
              <w:rPr>
                <w:rFonts w:asciiTheme="minorHAnsi" w:hAnsiTheme="minorHAnsi"/>
              </w:rPr>
              <w:t>Q178</w:t>
            </w:r>
          </w:p>
        </w:tc>
        <w:tc>
          <w:tcPr>
            <w:tcW w:w="7178" w:type="dxa"/>
          </w:tcPr>
          <w:p w14:paraId="6E7B3129" w14:textId="60D811FE" w:rsidR="00C85DE1" w:rsidRPr="00BA36BD" w:rsidRDefault="00976F5A">
            <w:pPr>
              <w:rPr>
                <w:rFonts w:asciiTheme="minorHAnsi" w:hAnsiTheme="minorHAnsi"/>
              </w:rPr>
            </w:pPr>
            <w:r w:rsidRPr="00BA36BD">
              <w:rPr>
                <w:rFonts w:asciiTheme="minorHAnsi" w:hAnsiTheme="minorHAnsi"/>
              </w:rPr>
              <w:t>This policy appears to repeat national policy unnecessarily.</w:t>
            </w:r>
          </w:p>
        </w:tc>
      </w:tr>
      <w:tr w:rsidR="00C85DE1" w:rsidRPr="00BA36BD" w14:paraId="10A445BA" w14:textId="77777777" w:rsidTr="00BA36BD">
        <w:tc>
          <w:tcPr>
            <w:tcW w:w="1838" w:type="dxa"/>
          </w:tcPr>
          <w:p w14:paraId="09A01873" w14:textId="798C6C50" w:rsidR="00C85DE1" w:rsidRPr="00BA36BD" w:rsidRDefault="00976F5A">
            <w:pPr>
              <w:rPr>
                <w:rFonts w:asciiTheme="minorHAnsi" w:hAnsiTheme="minorHAnsi"/>
              </w:rPr>
            </w:pPr>
            <w:r w:rsidRPr="00BA36BD">
              <w:rPr>
                <w:rFonts w:asciiTheme="minorHAnsi" w:hAnsiTheme="minorHAnsi"/>
              </w:rPr>
              <w:t>Q180</w:t>
            </w:r>
          </w:p>
        </w:tc>
        <w:tc>
          <w:tcPr>
            <w:tcW w:w="7178" w:type="dxa"/>
          </w:tcPr>
          <w:p w14:paraId="5DD6B32A" w14:textId="0C030C8F" w:rsidR="00C85DE1" w:rsidRPr="00BA36BD" w:rsidRDefault="00976F5A">
            <w:pPr>
              <w:rPr>
                <w:rFonts w:asciiTheme="minorHAnsi" w:hAnsiTheme="minorHAnsi"/>
              </w:rPr>
            </w:pPr>
            <w:r w:rsidRPr="00BA36BD">
              <w:rPr>
                <w:rFonts w:asciiTheme="minorHAnsi" w:hAnsiTheme="minorHAnsi"/>
              </w:rPr>
              <w:t xml:space="preserve">The use of the word ‘appropriate’ makes the policy unclear as to what may or may not be ‘appropriate’. </w:t>
            </w:r>
            <w:r w:rsidR="00E43AD9" w:rsidRPr="00BA36BD">
              <w:rPr>
                <w:rFonts w:asciiTheme="minorHAnsi" w:hAnsiTheme="minorHAnsi"/>
              </w:rPr>
              <w:t>These needs</w:t>
            </w:r>
            <w:r w:rsidRPr="00BA36BD">
              <w:rPr>
                <w:rFonts w:asciiTheme="minorHAnsi" w:hAnsiTheme="minorHAnsi"/>
              </w:rPr>
              <w:t xml:space="preserve"> rewording.</w:t>
            </w:r>
          </w:p>
        </w:tc>
      </w:tr>
      <w:tr w:rsidR="00C85DE1" w:rsidRPr="00BA36BD" w14:paraId="5863C56F" w14:textId="77777777" w:rsidTr="00BA36BD">
        <w:tc>
          <w:tcPr>
            <w:tcW w:w="1838" w:type="dxa"/>
          </w:tcPr>
          <w:p w14:paraId="0913A087" w14:textId="07BAEA58" w:rsidR="00C85DE1" w:rsidRPr="00BA36BD" w:rsidRDefault="00976F5A">
            <w:pPr>
              <w:rPr>
                <w:rFonts w:asciiTheme="minorHAnsi" w:hAnsiTheme="minorHAnsi"/>
              </w:rPr>
            </w:pPr>
            <w:r w:rsidRPr="00BA36BD">
              <w:rPr>
                <w:rFonts w:asciiTheme="minorHAnsi" w:hAnsiTheme="minorHAnsi"/>
              </w:rPr>
              <w:t>Q181</w:t>
            </w:r>
          </w:p>
        </w:tc>
        <w:tc>
          <w:tcPr>
            <w:tcW w:w="7178" w:type="dxa"/>
          </w:tcPr>
          <w:p w14:paraId="5102181C" w14:textId="27FD438A" w:rsidR="00C85DE1" w:rsidRPr="00BA36BD" w:rsidRDefault="00976F5A">
            <w:pPr>
              <w:rPr>
                <w:rFonts w:asciiTheme="minorHAnsi" w:hAnsiTheme="minorHAnsi"/>
              </w:rPr>
            </w:pPr>
            <w:r w:rsidRPr="00BA36BD">
              <w:rPr>
                <w:rFonts w:asciiTheme="minorHAnsi" w:hAnsiTheme="minorHAnsi"/>
              </w:rPr>
              <w:t xml:space="preserve">Proposals that support the replacement of </w:t>
            </w:r>
            <w:r w:rsidR="00E43AD9" w:rsidRPr="00BA36BD">
              <w:rPr>
                <w:rFonts w:asciiTheme="minorHAnsi" w:hAnsiTheme="minorHAnsi"/>
              </w:rPr>
              <w:t>non-native</w:t>
            </w:r>
            <w:r w:rsidRPr="00BA36BD">
              <w:rPr>
                <w:rFonts w:asciiTheme="minorHAnsi" w:hAnsiTheme="minorHAnsi"/>
              </w:rPr>
              <w:t xml:space="preserve"> trees and hedges with native trees and hedges  should be supported.</w:t>
            </w:r>
          </w:p>
        </w:tc>
      </w:tr>
      <w:tr w:rsidR="00C85DE1" w:rsidRPr="00BA36BD" w14:paraId="72655B82" w14:textId="77777777" w:rsidTr="00BA36BD">
        <w:tc>
          <w:tcPr>
            <w:tcW w:w="1838" w:type="dxa"/>
          </w:tcPr>
          <w:p w14:paraId="069A164F" w14:textId="60ED4248" w:rsidR="00C85DE1" w:rsidRPr="00BA36BD" w:rsidRDefault="00976F5A">
            <w:pPr>
              <w:rPr>
                <w:rFonts w:asciiTheme="minorHAnsi" w:hAnsiTheme="minorHAnsi"/>
              </w:rPr>
            </w:pPr>
            <w:r w:rsidRPr="00BA36BD">
              <w:rPr>
                <w:rFonts w:asciiTheme="minorHAnsi" w:hAnsiTheme="minorHAnsi"/>
              </w:rPr>
              <w:t>Q183</w:t>
            </w:r>
          </w:p>
        </w:tc>
        <w:tc>
          <w:tcPr>
            <w:tcW w:w="7178" w:type="dxa"/>
          </w:tcPr>
          <w:p w14:paraId="60568626" w14:textId="1AF52F1D" w:rsidR="00C85DE1" w:rsidRPr="00BA36BD" w:rsidRDefault="00976F5A">
            <w:pPr>
              <w:rPr>
                <w:rFonts w:asciiTheme="minorHAnsi" w:hAnsiTheme="minorHAnsi"/>
              </w:rPr>
            </w:pPr>
            <w:r w:rsidRPr="00BA36BD">
              <w:rPr>
                <w:rFonts w:asciiTheme="minorHAnsi" w:hAnsiTheme="minorHAnsi"/>
              </w:rPr>
              <w:t>Add in that large glass areas can be acceptable with glass which prevents light pollution or where the building design ensures no or limited light spill.</w:t>
            </w:r>
          </w:p>
        </w:tc>
      </w:tr>
      <w:tr w:rsidR="00571607" w:rsidRPr="00BA36BD" w14:paraId="1FB10204" w14:textId="77777777" w:rsidTr="00BA36BD">
        <w:tc>
          <w:tcPr>
            <w:tcW w:w="1838" w:type="dxa"/>
          </w:tcPr>
          <w:p w14:paraId="4192473B" w14:textId="150DF734" w:rsidR="00571607" w:rsidRPr="00BA36BD" w:rsidRDefault="00571607">
            <w:pPr>
              <w:rPr>
                <w:rFonts w:asciiTheme="minorHAnsi" w:hAnsiTheme="minorHAnsi"/>
              </w:rPr>
            </w:pPr>
            <w:r w:rsidRPr="00BA36BD">
              <w:rPr>
                <w:rFonts w:asciiTheme="minorHAnsi" w:hAnsiTheme="minorHAnsi"/>
              </w:rPr>
              <w:t>Q184</w:t>
            </w:r>
          </w:p>
        </w:tc>
        <w:tc>
          <w:tcPr>
            <w:tcW w:w="7178" w:type="dxa"/>
          </w:tcPr>
          <w:p w14:paraId="04DF716F" w14:textId="4E3A758D" w:rsidR="00571607" w:rsidRPr="00BA36BD" w:rsidRDefault="00672C8B" w:rsidP="00571607">
            <w:pPr>
              <w:rPr>
                <w:rFonts w:asciiTheme="minorHAnsi" w:hAnsiTheme="minorHAnsi"/>
              </w:rPr>
            </w:pPr>
            <w:r>
              <w:rPr>
                <w:rFonts w:asciiTheme="minorHAnsi" w:hAnsiTheme="minorHAnsi"/>
              </w:rPr>
              <w:t>R</w:t>
            </w:r>
            <w:r w:rsidR="00571607" w:rsidRPr="00BA36BD">
              <w:rPr>
                <w:rFonts w:asciiTheme="minorHAnsi" w:hAnsiTheme="minorHAnsi"/>
              </w:rPr>
              <w:t>ecent flooding has crippled some businesses and private homes</w:t>
            </w:r>
            <w:r>
              <w:rPr>
                <w:rFonts w:asciiTheme="minorHAnsi" w:hAnsiTheme="minorHAnsi"/>
              </w:rPr>
              <w:t>.</w:t>
            </w:r>
          </w:p>
          <w:p w14:paraId="23C38AD0" w14:textId="77777777" w:rsidR="00571607" w:rsidRPr="00BA36BD" w:rsidRDefault="00571607">
            <w:pPr>
              <w:rPr>
                <w:rFonts w:asciiTheme="minorHAnsi" w:hAnsiTheme="minorHAnsi"/>
              </w:rPr>
            </w:pPr>
          </w:p>
        </w:tc>
      </w:tr>
      <w:tr w:rsidR="00C85DE1" w:rsidRPr="00BA36BD" w14:paraId="38F29F37" w14:textId="77777777" w:rsidTr="00BA36BD">
        <w:tc>
          <w:tcPr>
            <w:tcW w:w="1838" w:type="dxa"/>
          </w:tcPr>
          <w:p w14:paraId="35748629" w14:textId="17DDB8AE" w:rsidR="00C85DE1" w:rsidRPr="00BA36BD" w:rsidRDefault="00786E66">
            <w:pPr>
              <w:rPr>
                <w:rFonts w:asciiTheme="minorHAnsi" w:hAnsiTheme="minorHAnsi"/>
              </w:rPr>
            </w:pPr>
            <w:r w:rsidRPr="00BA36BD">
              <w:rPr>
                <w:rFonts w:asciiTheme="minorHAnsi" w:hAnsiTheme="minorHAnsi"/>
              </w:rPr>
              <w:t>Q194</w:t>
            </w:r>
          </w:p>
        </w:tc>
        <w:tc>
          <w:tcPr>
            <w:tcW w:w="7178" w:type="dxa"/>
          </w:tcPr>
          <w:p w14:paraId="524B9727" w14:textId="41AB428D" w:rsidR="00C85DE1" w:rsidRPr="00BA36BD" w:rsidRDefault="00786E66">
            <w:pPr>
              <w:rPr>
                <w:rFonts w:asciiTheme="minorHAnsi" w:hAnsiTheme="minorHAnsi"/>
              </w:rPr>
            </w:pPr>
            <w:r w:rsidRPr="00BA36BD">
              <w:rPr>
                <w:rFonts w:asciiTheme="minorHAnsi" w:hAnsiTheme="minorHAnsi"/>
              </w:rPr>
              <w:t xml:space="preserve">Point </w:t>
            </w:r>
            <w:proofErr w:type="gramStart"/>
            <w:r w:rsidRPr="00BA36BD">
              <w:rPr>
                <w:rFonts w:asciiTheme="minorHAnsi" w:hAnsiTheme="minorHAnsi"/>
              </w:rPr>
              <w:t xml:space="preserve">iii  </w:t>
            </w:r>
            <w:proofErr w:type="spellStart"/>
            <w:r w:rsidRPr="00BA36BD">
              <w:rPr>
                <w:rFonts w:asciiTheme="minorHAnsi" w:hAnsiTheme="minorHAnsi"/>
              </w:rPr>
              <w:t>Passiv</w:t>
            </w:r>
            <w:proofErr w:type="spellEnd"/>
            <w:proofErr w:type="gramEnd"/>
            <w:r w:rsidRPr="00BA36BD">
              <w:rPr>
                <w:rFonts w:asciiTheme="minorHAnsi" w:hAnsiTheme="minorHAnsi"/>
              </w:rPr>
              <w:t xml:space="preserve"> houses cannot use bird or bat bricks as they must be airtight so this policy conflicts with the zero carbon policy. To </w:t>
            </w:r>
            <w:r w:rsidRPr="00BA36BD">
              <w:rPr>
                <w:rFonts w:asciiTheme="minorHAnsi" w:hAnsiTheme="minorHAnsi"/>
              </w:rPr>
              <w:lastRenderedPageBreak/>
              <w:t xml:space="preserve">achieve  true zero carbon a building must be </w:t>
            </w:r>
            <w:proofErr w:type="spellStart"/>
            <w:r w:rsidRPr="00BA36BD">
              <w:rPr>
                <w:rFonts w:asciiTheme="minorHAnsi" w:hAnsiTheme="minorHAnsi"/>
              </w:rPr>
              <w:t>passiv</w:t>
            </w:r>
            <w:proofErr w:type="spellEnd"/>
            <w:r w:rsidRPr="00BA36BD">
              <w:rPr>
                <w:rFonts w:asciiTheme="minorHAnsi" w:hAnsiTheme="minorHAnsi"/>
              </w:rPr>
              <w:t>. Therefore</w:t>
            </w:r>
            <w:r w:rsidR="00A41DF7">
              <w:rPr>
                <w:rFonts w:asciiTheme="minorHAnsi" w:hAnsiTheme="minorHAnsi"/>
              </w:rPr>
              <w:t>,</w:t>
            </w:r>
            <w:r w:rsidRPr="00BA36BD">
              <w:rPr>
                <w:rFonts w:asciiTheme="minorHAnsi" w:hAnsiTheme="minorHAnsi"/>
              </w:rPr>
              <w:t xml:space="preserve"> this point of this policy needs revising</w:t>
            </w:r>
            <w:r w:rsidR="00D507C4" w:rsidRPr="00BA36BD">
              <w:rPr>
                <w:rFonts w:asciiTheme="minorHAnsi" w:hAnsiTheme="minorHAnsi"/>
              </w:rPr>
              <w:t>.</w:t>
            </w:r>
          </w:p>
        </w:tc>
      </w:tr>
      <w:tr w:rsidR="00C85DE1" w:rsidRPr="00BA36BD" w14:paraId="6329ADE9" w14:textId="77777777" w:rsidTr="00BA36BD">
        <w:tc>
          <w:tcPr>
            <w:tcW w:w="1838" w:type="dxa"/>
          </w:tcPr>
          <w:p w14:paraId="4ED2D7F9" w14:textId="38610447" w:rsidR="00C85DE1" w:rsidRPr="00BA36BD" w:rsidRDefault="00786E66">
            <w:pPr>
              <w:rPr>
                <w:rFonts w:asciiTheme="minorHAnsi" w:hAnsiTheme="minorHAnsi"/>
              </w:rPr>
            </w:pPr>
            <w:r w:rsidRPr="00BA36BD">
              <w:rPr>
                <w:rFonts w:asciiTheme="minorHAnsi" w:hAnsiTheme="minorHAnsi"/>
              </w:rPr>
              <w:lastRenderedPageBreak/>
              <w:t>Q199</w:t>
            </w:r>
            <w:r w:rsidR="002358E9">
              <w:rPr>
                <w:rFonts w:asciiTheme="minorHAnsi" w:hAnsiTheme="minorHAnsi"/>
              </w:rPr>
              <w:t>/200/201</w:t>
            </w:r>
          </w:p>
        </w:tc>
        <w:tc>
          <w:tcPr>
            <w:tcW w:w="7178" w:type="dxa"/>
          </w:tcPr>
          <w:p w14:paraId="751C7235" w14:textId="77777777" w:rsidR="00C85DE1" w:rsidRDefault="00786E66">
            <w:pPr>
              <w:rPr>
                <w:rFonts w:asciiTheme="minorHAnsi" w:hAnsiTheme="minorHAnsi"/>
              </w:rPr>
            </w:pPr>
            <w:r w:rsidRPr="00BA36BD">
              <w:rPr>
                <w:rFonts w:asciiTheme="minorHAnsi" w:hAnsiTheme="minorHAnsi"/>
              </w:rPr>
              <w:t xml:space="preserve">Air source heat pumps can be noisy and need to be located above ground. This could cause a conflict between carbon zero and noise policies. </w:t>
            </w:r>
          </w:p>
          <w:p w14:paraId="0F6124DB" w14:textId="77777777" w:rsidR="007A36A1" w:rsidRDefault="007A36A1">
            <w:pPr>
              <w:rPr>
                <w:rFonts w:asciiTheme="minorHAnsi" w:hAnsiTheme="minorHAnsi"/>
              </w:rPr>
            </w:pPr>
          </w:p>
          <w:p w14:paraId="09B440E1" w14:textId="68A18577" w:rsidR="007A36A1" w:rsidRPr="00BA36BD" w:rsidRDefault="00D81B8E">
            <w:pPr>
              <w:rPr>
                <w:rFonts w:asciiTheme="minorHAnsi" w:hAnsiTheme="minorHAnsi"/>
              </w:rPr>
            </w:pPr>
            <w:r>
              <w:rPr>
                <w:rFonts w:asciiTheme="minorHAnsi" w:hAnsiTheme="minorHAnsi"/>
              </w:rPr>
              <w:t>Environmental issues due to sew</w:t>
            </w:r>
            <w:r w:rsidR="007B0E58">
              <w:rPr>
                <w:rFonts w:asciiTheme="minorHAnsi" w:hAnsiTheme="minorHAnsi"/>
              </w:rPr>
              <w:t>erage. There has been an issue for a number of years w</w:t>
            </w:r>
            <w:r w:rsidR="00AA1668">
              <w:rPr>
                <w:rFonts w:asciiTheme="minorHAnsi" w:hAnsiTheme="minorHAnsi"/>
              </w:rPr>
              <w:t>ith sewerage being pum</w:t>
            </w:r>
            <w:r w:rsidR="00E620DD">
              <w:rPr>
                <w:rFonts w:asciiTheme="minorHAnsi" w:hAnsiTheme="minorHAnsi"/>
              </w:rPr>
              <w:t>p</w:t>
            </w:r>
            <w:r w:rsidR="00AA1668">
              <w:rPr>
                <w:rFonts w:asciiTheme="minorHAnsi" w:hAnsiTheme="minorHAnsi"/>
              </w:rPr>
              <w:t xml:space="preserve">ed onto the allotments and draining down into the river. This is due to </w:t>
            </w:r>
            <w:r w:rsidR="00CA0B63">
              <w:rPr>
                <w:rFonts w:asciiTheme="minorHAnsi" w:hAnsiTheme="minorHAnsi"/>
              </w:rPr>
              <w:t>the pipes being old and  unable to cope with pumping sewerage in Sedlescombe</w:t>
            </w:r>
            <w:r w:rsidR="00325D66">
              <w:rPr>
                <w:rFonts w:asciiTheme="minorHAnsi" w:hAnsiTheme="minorHAnsi"/>
              </w:rPr>
              <w:t xml:space="preserve">. The pressure on the system will be significantly increased with </w:t>
            </w:r>
            <w:r w:rsidR="00D953AF">
              <w:rPr>
                <w:rFonts w:asciiTheme="minorHAnsi" w:hAnsiTheme="minorHAnsi"/>
              </w:rPr>
              <w:t xml:space="preserve">development </w:t>
            </w:r>
            <w:r w:rsidR="00205B9C">
              <w:rPr>
                <w:rFonts w:asciiTheme="minorHAnsi" w:hAnsiTheme="minorHAnsi"/>
              </w:rPr>
              <w:t xml:space="preserve">sites that already have planning permission and should be </w:t>
            </w:r>
            <w:r w:rsidR="00D953AF">
              <w:rPr>
                <w:rFonts w:asciiTheme="minorHAnsi" w:hAnsiTheme="minorHAnsi"/>
              </w:rPr>
              <w:t xml:space="preserve">carefully considered before any further permissions are </w:t>
            </w:r>
            <w:r w:rsidR="0013206B">
              <w:rPr>
                <w:rFonts w:asciiTheme="minorHAnsi" w:hAnsiTheme="minorHAnsi"/>
              </w:rPr>
              <w:t>given.</w:t>
            </w:r>
          </w:p>
        </w:tc>
      </w:tr>
      <w:tr w:rsidR="00571607" w:rsidRPr="00BA36BD" w14:paraId="5A28131A" w14:textId="77777777" w:rsidTr="00BA36BD">
        <w:tc>
          <w:tcPr>
            <w:tcW w:w="1838" w:type="dxa"/>
          </w:tcPr>
          <w:p w14:paraId="5EFE278E" w14:textId="733BB7CF" w:rsidR="00571607" w:rsidRPr="00BA36BD" w:rsidRDefault="00571607">
            <w:pPr>
              <w:rPr>
                <w:rFonts w:asciiTheme="minorHAnsi" w:hAnsiTheme="minorHAnsi"/>
              </w:rPr>
            </w:pPr>
            <w:r w:rsidRPr="00BA36BD">
              <w:rPr>
                <w:rFonts w:asciiTheme="minorHAnsi" w:hAnsiTheme="minorHAnsi"/>
              </w:rPr>
              <w:t>204</w:t>
            </w:r>
          </w:p>
        </w:tc>
        <w:tc>
          <w:tcPr>
            <w:tcW w:w="7178" w:type="dxa"/>
          </w:tcPr>
          <w:p w14:paraId="24F967AF" w14:textId="77777777" w:rsidR="00571607" w:rsidRPr="00BA36BD" w:rsidRDefault="00571607" w:rsidP="00571607">
            <w:pPr>
              <w:rPr>
                <w:rFonts w:asciiTheme="minorHAnsi" w:hAnsiTheme="minorHAnsi"/>
              </w:rPr>
            </w:pPr>
            <w:r w:rsidRPr="00BA36BD">
              <w:rPr>
                <w:rFonts w:asciiTheme="minorHAnsi" w:hAnsiTheme="minorHAnsi"/>
              </w:rPr>
              <w:t>heritage should be saved where possible but equally funded public &amp; private- adapt, upgrade &amp; repair.</w:t>
            </w:r>
          </w:p>
          <w:p w14:paraId="574055CA" w14:textId="77777777" w:rsidR="00571607" w:rsidRPr="00BA36BD" w:rsidRDefault="00571607">
            <w:pPr>
              <w:rPr>
                <w:rFonts w:asciiTheme="minorHAnsi" w:hAnsiTheme="minorHAnsi"/>
              </w:rPr>
            </w:pPr>
          </w:p>
        </w:tc>
      </w:tr>
      <w:tr w:rsidR="00C85DE1" w:rsidRPr="00BA36BD" w14:paraId="7CD0D2F8" w14:textId="77777777" w:rsidTr="00BA36BD">
        <w:tc>
          <w:tcPr>
            <w:tcW w:w="1838" w:type="dxa"/>
          </w:tcPr>
          <w:p w14:paraId="5101A9FF" w14:textId="1ACC329F" w:rsidR="00C85DE1" w:rsidRPr="00BA36BD" w:rsidRDefault="00786E66">
            <w:pPr>
              <w:rPr>
                <w:rFonts w:asciiTheme="minorHAnsi" w:hAnsiTheme="minorHAnsi"/>
              </w:rPr>
            </w:pPr>
            <w:r w:rsidRPr="00BA36BD">
              <w:rPr>
                <w:rFonts w:asciiTheme="minorHAnsi" w:hAnsiTheme="minorHAnsi"/>
              </w:rPr>
              <w:t>Q208</w:t>
            </w:r>
          </w:p>
        </w:tc>
        <w:tc>
          <w:tcPr>
            <w:tcW w:w="7178" w:type="dxa"/>
          </w:tcPr>
          <w:p w14:paraId="47E37A1F" w14:textId="53D8E95F" w:rsidR="00C85DE1" w:rsidRPr="00BA36BD" w:rsidRDefault="00786E66">
            <w:pPr>
              <w:rPr>
                <w:rFonts w:asciiTheme="minorHAnsi" w:hAnsiTheme="minorHAnsi"/>
              </w:rPr>
            </w:pPr>
            <w:r w:rsidRPr="00BA36BD">
              <w:rPr>
                <w:rFonts w:asciiTheme="minorHAnsi" w:hAnsiTheme="minorHAnsi"/>
              </w:rPr>
              <w:t xml:space="preserve">The proposes Local Plan is introducing a wide range of controls which will add significantly to the cost of any planning application small (1 house) or large. This will have the impact of stifling new development across the district. </w:t>
            </w:r>
          </w:p>
        </w:tc>
      </w:tr>
    </w:tbl>
    <w:p w14:paraId="4AFF4DBC" w14:textId="77777777" w:rsidR="00C10C84" w:rsidRDefault="00C10C84"/>
    <w:sectPr w:rsidR="00C10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52BD3"/>
    <w:multiLevelType w:val="hybridMultilevel"/>
    <w:tmpl w:val="ACDE6B3A"/>
    <w:lvl w:ilvl="0" w:tplc="8794B61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767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84"/>
    <w:rsid w:val="000006D0"/>
    <w:rsid w:val="00036165"/>
    <w:rsid w:val="0006201F"/>
    <w:rsid w:val="0008192A"/>
    <w:rsid w:val="000825DC"/>
    <w:rsid w:val="00082A70"/>
    <w:rsid w:val="000A4910"/>
    <w:rsid w:val="000B025B"/>
    <w:rsid w:val="000F1275"/>
    <w:rsid w:val="000F2F64"/>
    <w:rsid w:val="00120EA4"/>
    <w:rsid w:val="0013206B"/>
    <w:rsid w:val="0013266A"/>
    <w:rsid w:val="00135360"/>
    <w:rsid w:val="0015137F"/>
    <w:rsid w:val="0015655F"/>
    <w:rsid w:val="001609F2"/>
    <w:rsid w:val="001658A1"/>
    <w:rsid w:val="0019111B"/>
    <w:rsid w:val="00194AD2"/>
    <w:rsid w:val="00205B9C"/>
    <w:rsid w:val="002147F5"/>
    <w:rsid w:val="002165B4"/>
    <w:rsid w:val="0022309A"/>
    <w:rsid w:val="00224A6C"/>
    <w:rsid w:val="002358E9"/>
    <w:rsid w:val="0026350A"/>
    <w:rsid w:val="0028120D"/>
    <w:rsid w:val="002A2C08"/>
    <w:rsid w:val="002A7D5C"/>
    <w:rsid w:val="002C7ACC"/>
    <w:rsid w:val="002E4667"/>
    <w:rsid w:val="002E7DB5"/>
    <w:rsid w:val="003235E7"/>
    <w:rsid w:val="00325D66"/>
    <w:rsid w:val="00374280"/>
    <w:rsid w:val="003F0BF4"/>
    <w:rsid w:val="00402F43"/>
    <w:rsid w:val="00416DA6"/>
    <w:rsid w:val="00443909"/>
    <w:rsid w:val="00445493"/>
    <w:rsid w:val="00446AE2"/>
    <w:rsid w:val="004532B6"/>
    <w:rsid w:val="00466A53"/>
    <w:rsid w:val="004732E3"/>
    <w:rsid w:val="00477412"/>
    <w:rsid w:val="00483685"/>
    <w:rsid w:val="004A7E14"/>
    <w:rsid w:val="004B50FA"/>
    <w:rsid w:val="00510419"/>
    <w:rsid w:val="00540528"/>
    <w:rsid w:val="00545BE0"/>
    <w:rsid w:val="00566C6F"/>
    <w:rsid w:val="00567A92"/>
    <w:rsid w:val="00571607"/>
    <w:rsid w:val="005902B1"/>
    <w:rsid w:val="005A0ADE"/>
    <w:rsid w:val="005C1A08"/>
    <w:rsid w:val="005D38E4"/>
    <w:rsid w:val="0060308F"/>
    <w:rsid w:val="00630CAE"/>
    <w:rsid w:val="00633FAF"/>
    <w:rsid w:val="0064148F"/>
    <w:rsid w:val="006627FB"/>
    <w:rsid w:val="00671E38"/>
    <w:rsid w:val="00672C8B"/>
    <w:rsid w:val="006827A4"/>
    <w:rsid w:val="006950C1"/>
    <w:rsid w:val="006A1C53"/>
    <w:rsid w:val="006C25F4"/>
    <w:rsid w:val="006D13C3"/>
    <w:rsid w:val="006F2185"/>
    <w:rsid w:val="006F7144"/>
    <w:rsid w:val="00706F8D"/>
    <w:rsid w:val="007372FB"/>
    <w:rsid w:val="00776874"/>
    <w:rsid w:val="00786E66"/>
    <w:rsid w:val="007A36A1"/>
    <w:rsid w:val="007B0E58"/>
    <w:rsid w:val="007C3A4E"/>
    <w:rsid w:val="007D3F80"/>
    <w:rsid w:val="007E0A80"/>
    <w:rsid w:val="007E3A52"/>
    <w:rsid w:val="008075CF"/>
    <w:rsid w:val="00824510"/>
    <w:rsid w:val="00841C84"/>
    <w:rsid w:val="00843217"/>
    <w:rsid w:val="008459E1"/>
    <w:rsid w:val="008A13D8"/>
    <w:rsid w:val="008B39AA"/>
    <w:rsid w:val="008D074E"/>
    <w:rsid w:val="008E6E45"/>
    <w:rsid w:val="0093666D"/>
    <w:rsid w:val="009424E0"/>
    <w:rsid w:val="00976F5A"/>
    <w:rsid w:val="00977168"/>
    <w:rsid w:val="009A6FFA"/>
    <w:rsid w:val="009C4F4C"/>
    <w:rsid w:val="00A06E13"/>
    <w:rsid w:val="00A073B9"/>
    <w:rsid w:val="00A32DFA"/>
    <w:rsid w:val="00A334D2"/>
    <w:rsid w:val="00A41DF7"/>
    <w:rsid w:val="00A712AF"/>
    <w:rsid w:val="00AA1668"/>
    <w:rsid w:val="00AA59EE"/>
    <w:rsid w:val="00AA5F9C"/>
    <w:rsid w:val="00AB0CB6"/>
    <w:rsid w:val="00AB7CAD"/>
    <w:rsid w:val="00AC6554"/>
    <w:rsid w:val="00AE63B0"/>
    <w:rsid w:val="00B01209"/>
    <w:rsid w:val="00B118A4"/>
    <w:rsid w:val="00B579A8"/>
    <w:rsid w:val="00B87468"/>
    <w:rsid w:val="00BA36BD"/>
    <w:rsid w:val="00BC3CEF"/>
    <w:rsid w:val="00BD7F7C"/>
    <w:rsid w:val="00BE05ED"/>
    <w:rsid w:val="00C06FF3"/>
    <w:rsid w:val="00C10C84"/>
    <w:rsid w:val="00C31F51"/>
    <w:rsid w:val="00C47470"/>
    <w:rsid w:val="00C669E1"/>
    <w:rsid w:val="00C85DE1"/>
    <w:rsid w:val="00CA0B63"/>
    <w:rsid w:val="00CE029F"/>
    <w:rsid w:val="00D20F78"/>
    <w:rsid w:val="00D46ADF"/>
    <w:rsid w:val="00D507C4"/>
    <w:rsid w:val="00D72E8B"/>
    <w:rsid w:val="00D736B7"/>
    <w:rsid w:val="00D81B8E"/>
    <w:rsid w:val="00D87EB1"/>
    <w:rsid w:val="00D91E85"/>
    <w:rsid w:val="00D953AF"/>
    <w:rsid w:val="00DA6C1E"/>
    <w:rsid w:val="00DD2995"/>
    <w:rsid w:val="00DF7D4C"/>
    <w:rsid w:val="00E10540"/>
    <w:rsid w:val="00E14D53"/>
    <w:rsid w:val="00E16558"/>
    <w:rsid w:val="00E314A7"/>
    <w:rsid w:val="00E3151F"/>
    <w:rsid w:val="00E43AD9"/>
    <w:rsid w:val="00E52580"/>
    <w:rsid w:val="00E620DD"/>
    <w:rsid w:val="00E771F9"/>
    <w:rsid w:val="00EB6FF9"/>
    <w:rsid w:val="00ED4712"/>
    <w:rsid w:val="00ED7AA0"/>
    <w:rsid w:val="00EE4968"/>
    <w:rsid w:val="00EE7F8D"/>
    <w:rsid w:val="00EF507A"/>
    <w:rsid w:val="00F0316F"/>
    <w:rsid w:val="00F134EB"/>
    <w:rsid w:val="00F325CA"/>
    <w:rsid w:val="00F40991"/>
    <w:rsid w:val="00F52A10"/>
    <w:rsid w:val="00F757A0"/>
    <w:rsid w:val="00F84509"/>
    <w:rsid w:val="00F950A1"/>
    <w:rsid w:val="00FC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3C6C"/>
  <w15:chartTrackingRefBased/>
  <w15:docId w15:val="{18DB5876-9E3D-4C04-A712-D69B2370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C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C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C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C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C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C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C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C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C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C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C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C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C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0C84"/>
    <w:pPr>
      <w:spacing w:before="160"/>
      <w:jc w:val="center"/>
    </w:pPr>
    <w:rPr>
      <w:i/>
      <w:iCs/>
      <w:color w:val="404040" w:themeColor="text1" w:themeTint="BF"/>
    </w:rPr>
  </w:style>
  <w:style w:type="character" w:customStyle="1" w:styleId="QuoteChar">
    <w:name w:val="Quote Char"/>
    <w:basedOn w:val="DefaultParagraphFont"/>
    <w:link w:val="Quote"/>
    <w:uiPriority w:val="29"/>
    <w:rsid w:val="00C10C84"/>
    <w:rPr>
      <w:i/>
      <w:iCs/>
      <w:color w:val="404040" w:themeColor="text1" w:themeTint="BF"/>
    </w:rPr>
  </w:style>
  <w:style w:type="paragraph" w:styleId="ListParagraph">
    <w:name w:val="List Paragraph"/>
    <w:basedOn w:val="Normal"/>
    <w:uiPriority w:val="34"/>
    <w:qFormat/>
    <w:rsid w:val="00C10C84"/>
    <w:pPr>
      <w:ind w:left="720"/>
      <w:contextualSpacing/>
    </w:pPr>
  </w:style>
  <w:style w:type="character" w:styleId="IntenseEmphasis">
    <w:name w:val="Intense Emphasis"/>
    <w:basedOn w:val="DefaultParagraphFont"/>
    <w:uiPriority w:val="21"/>
    <w:qFormat/>
    <w:rsid w:val="00C10C84"/>
    <w:rPr>
      <w:i/>
      <w:iCs/>
      <w:color w:val="0F4761" w:themeColor="accent1" w:themeShade="BF"/>
    </w:rPr>
  </w:style>
  <w:style w:type="paragraph" w:styleId="IntenseQuote">
    <w:name w:val="Intense Quote"/>
    <w:basedOn w:val="Normal"/>
    <w:next w:val="Normal"/>
    <w:link w:val="IntenseQuoteChar"/>
    <w:uiPriority w:val="30"/>
    <w:qFormat/>
    <w:rsid w:val="00C10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84"/>
    <w:rPr>
      <w:i/>
      <w:iCs/>
      <w:color w:val="0F4761" w:themeColor="accent1" w:themeShade="BF"/>
    </w:rPr>
  </w:style>
  <w:style w:type="character" w:styleId="IntenseReference">
    <w:name w:val="Intense Reference"/>
    <w:basedOn w:val="DefaultParagraphFont"/>
    <w:uiPriority w:val="32"/>
    <w:qFormat/>
    <w:rsid w:val="00C10C84"/>
    <w:rPr>
      <w:b/>
      <w:bCs/>
      <w:smallCaps/>
      <w:color w:val="0F4761" w:themeColor="accent1" w:themeShade="BF"/>
      <w:spacing w:val="5"/>
    </w:rPr>
  </w:style>
  <w:style w:type="table" w:styleId="TableGrid">
    <w:name w:val="Table Grid"/>
    <w:basedOn w:val="TableNormal"/>
    <w:uiPriority w:val="39"/>
    <w:rsid w:val="00C10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7ACC"/>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3744">
      <w:bodyDiv w:val="1"/>
      <w:marLeft w:val="0"/>
      <w:marRight w:val="0"/>
      <w:marTop w:val="0"/>
      <w:marBottom w:val="0"/>
      <w:divBdr>
        <w:top w:val="none" w:sz="0" w:space="0" w:color="auto"/>
        <w:left w:val="none" w:sz="0" w:space="0" w:color="auto"/>
        <w:bottom w:val="none" w:sz="0" w:space="0" w:color="auto"/>
        <w:right w:val="none" w:sz="0" w:space="0" w:color="auto"/>
      </w:divBdr>
    </w:div>
    <w:div w:id="572860586">
      <w:bodyDiv w:val="1"/>
      <w:marLeft w:val="0"/>
      <w:marRight w:val="0"/>
      <w:marTop w:val="0"/>
      <w:marBottom w:val="0"/>
      <w:divBdr>
        <w:top w:val="none" w:sz="0" w:space="0" w:color="auto"/>
        <w:left w:val="none" w:sz="0" w:space="0" w:color="auto"/>
        <w:bottom w:val="none" w:sz="0" w:space="0" w:color="auto"/>
        <w:right w:val="none" w:sz="0" w:space="0" w:color="auto"/>
      </w:divBdr>
    </w:div>
    <w:div w:id="596064640">
      <w:bodyDiv w:val="1"/>
      <w:marLeft w:val="0"/>
      <w:marRight w:val="0"/>
      <w:marTop w:val="0"/>
      <w:marBottom w:val="0"/>
      <w:divBdr>
        <w:top w:val="none" w:sz="0" w:space="0" w:color="auto"/>
        <w:left w:val="none" w:sz="0" w:space="0" w:color="auto"/>
        <w:bottom w:val="none" w:sz="0" w:space="0" w:color="auto"/>
        <w:right w:val="none" w:sz="0" w:space="0" w:color="auto"/>
      </w:divBdr>
    </w:div>
    <w:div w:id="737551999">
      <w:bodyDiv w:val="1"/>
      <w:marLeft w:val="0"/>
      <w:marRight w:val="0"/>
      <w:marTop w:val="0"/>
      <w:marBottom w:val="0"/>
      <w:divBdr>
        <w:top w:val="none" w:sz="0" w:space="0" w:color="auto"/>
        <w:left w:val="none" w:sz="0" w:space="0" w:color="auto"/>
        <w:bottom w:val="none" w:sz="0" w:space="0" w:color="auto"/>
        <w:right w:val="none" w:sz="0" w:space="0" w:color="auto"/>
      </w:divBdr>
    </w:div>
    <w:div w:id="943416356">
      <w:bodyDiv w:val="1"/>
      <w:marLeft w:val="0"/>
      <w:marRight w:val="0"/>
      <w:marTop w:val="0"/>
      <w:marBottom w:val="0"/>
      <w:divBdr>
        <w:top w:val="none" w:sz="0" w:space="0" w:color="auto"/>
        <w:left w:val="none" w:sz="0" w:space="0" w:color="auto"/>
        <w:bottom w:val="none" w:sz="0" w:space="0" w:color="auto"/>
        <w:right w:val="none" w:sz="0" w:space="0" w:color="auto"/>
      </w:divBdr>
    </w:div>
    <w:div w:id="999236524">
      <w:bodyDiv w:val="1"/>
      <w:marLeft w:val="0"/>
      <w:marRight w:val="0"/>
      <w:marTop w:val="0"/>
      <w:marBottom w:val="0"/>
      <w:divBdr>
        <w:top w:val="none" w:sz="0" w:space="0" w:color="auto"/>
        <w:left w:val="none" w:sz="0" w:space="0" w:color="auto"/>
        <w:bottom w:val="none" w:sz="0" w:space="0" w:color="auto"/>
        <w:right w:val="none" w:sz="0" w:space="0" w:color="auto"/>
      </w:divBdr>
    </w:div>
    <w:div w:id="1137718616">
      <w:bodyDiv w:val="1"/>
      <w:marLeft w:val="0"/>
      <w:marRight w:val="0"/>
      <w:marTop w:val="0"/>
      <w:marBottom w:val="0"/>
      <w:divBdr>
        <w:top w:val="none" w:sz="0" w:space="0" w:color="auto"/>
        <w:left w:val="none" w:sz="0" w:space="0" w:color="auto"/>
        <w:bottom w:val="none" w:sz="0" w:space="0" w:color="auto"/>
        <w:right w:val="none" w:sz="0" w:space="0" w:color="auto"/>
      </w:divBdr>
    </w:div>
    <w:div w:id="1268272859">
      <w:bodyDiv w:val="1"/>
      <w:marLeft w:val="0"/>
      <w:marRight w:val="0"/>
      <w:marTop w:val="0"/>
      <w:marBottom w:val="0"/>
      <w:divBdr>
        <w:top w:val="none" w:sz="0" w:space="0" w:color="auto"/>
        <w:left w:val="none" w:sz="0" w:space="0" w:color="auto"/>
        <w:bottom w:val="none" w:sz="0" w:space="0" w:color="auto"/>
        <w:right w:val="none" w:sz="0" w:space="0" w:color="auto"/>
      </w:divBdr>
    </w:div>
    <w:div w:id="1316643701">
      <w:bodyDiv w:val="1"/>
      <w:marLeft w:val="0"/>
      <w:marRight w:val="0"/>
      <w:marTop w:val="0"/>
      <w:marBottom w:val="0"/>
      <w:divBdr>
        <w:top w:val="none" w:sz="0" w:space="0" w:color="auto"/>
        <w:left w:val="none" w:sz="0" w:space="0" w:color="auto"/>
        <w:bottom w:val="none" w:sz="0" w:space="0" w:color="auto"/>
        <w:right w:val="none" w:sz="0" w:space="0" w:color="auto"/>
      </w:divBdr>
    </w:div>
    <w:div w:id="1417627725">
      <w:bodyDiv w:val="1"/>
      <w:marLeft w:val="0"/>
      <w:marRight w:val="0"/>
      <w:marTop w:val="0"/>
      <w:marBottom w:val="0"/>
      <w:divBdr>
        <w:top w:val="none" w:sz="0" w:space="0" w:color="auto"/>
        <w:left w:val="none" w:sz="0" w:space="0" w:color="auto"/>
        <w:bottom w:val="none" w:sz="0" w:space="0" w:color="auto"/>
        <w:right w:val="none" w:sz="0" w:space="0" w:color="auto"/>
      </w:divBdr>
    </w:div>
    <w:div w:id="1435131818">
      <w:bodyDiv w:val="1"/>
      <w:marLeft w:val="0"/>
      <w:marRight w:val="0"/>
      <w:marTop w:val="0"/>
      <w:marBottom w:val="0"/>
      <w:divBdr>
        <w:top w:val="none" w:sz="0" w:space="0" w:color="auto"/>
        <w:left w:val="none" w:sz="0" w:space="0" w:color="auto"/>
        <w:bottom w:val="none" w:sz="0" w:space="0" w:color="auto"/>
        <w:right w:val="none" w:sz="0" w:space="0" w:color="auto"/>
      </w:divBdr>
    </w:div>
    <w:div w:id="1459303641">
      <w:bodyDiv w:val="1"/>
      <w:marLeft w:val="0"/>
      <w:marRight w:val="0"/>
      <w:marTop w:val="0"/>
      <w:marBottom w:val="0"/>
      <w:divBdr>
        <w:top w:val="none" w:sz="0" w:space="0" w:color="auto"/>
        <w:left w:val="none" w:sz="0" w:space="0" w:color="auto"/>
        <w:bottom w:val="none" w:sz="0" w:space="0" w:color="auto"/>
        <w:right w:val="none" w:sz="0" w:space="0" w:color="auto"/>
      </w:divBdr>
    </w:div>
    <w:div w:id="1489978968">
      <w:bodyDiv w:val="1"/>
      <w:marLeft w:val="0"/>
      <w:marRight w:val="0"/>
      <w:marTop w:val="0"/>
      <w:marBottom w:val="0"/>
      <w:divBdr>
        <w:top w:val="none" w:sz="0" w:space="0" w:color="auto"/>
        <w:left w:val="none" w:sz="0" w:space="0" w:color="auto"/>
        <w:bottom w:val="none" w:sz="0" w:space="0" w:color="auto"/>
        <w:right w:val="none" w:sz="0" w:space="0" w:color="auto"/>
      </w:divBdr>
    </w:div>
    <w:div w:id="1650012051">
      <w:bodyDiv w:val="1"/>
      <w:marLeft w:val="0"/>
      <w:marRight w:val="0"/>
      <w:marTop w:val="0"/>
      <w:marBottom w:val="0"/>
      <w:divBdr>
        <w:top w:val="none" w:sz="0" w:space="0" w:color="auto"/>
        <w:left w:val="none" w:sz="0" w:space="0" w:color="auto"/>
        <w:bottom w:val="none" w:sz="0" w:space="0" w:color="auto"/>
        <w:right w:val="none" w:sz="0" w:space="0" w:color="auto"/>
      </w:divBdr>
    </w:div>
    <w:div w:id="1928684721">
      <w:bodyDiv w:val="1"/>
      <w:marLeft w:val="0"/>
      <w:marRight w:val="0"/>
      <w:marTop w:val="0"/>
      <w:marBottom w:val="0"/>
      <w:divBdr>
        <w:top w:val="none" w:sz="0" w:space="0" w:color="auto"/>
        <w:left w:val="none" w:sz="0" w:space="0" w:color="auto"/>
        <w:bottom w:val="none" w:sz="0" w:space="0" w:color="auto"/>
        <w:right w:val="none" w:sz="0" w:space="0" w:color="auto"/>
      </w:divBdr>
    </w:div>
    <w:div w:id="19499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3270</Words>
  <Characters>18641</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Vine-Hall</dc:creator>
  <cp:keywords/>
  <dc:description/>
  <cp:lastModifiedBy>Tim Searle</cp:lastModifiedBy>
  <cp:revision>2</cp:revision>
  <dcterms:created xsi:type="dcterms:W3CDTF">2024-05-31T14:19:00Z</dcterms:created>
  <dcterms:modified xsi:type="dcterms:W3CDTF">2024-05-31T14:19:00Z</dcterms:modified>
</cp:coreProperties>
</file>